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17" w:rsidRPr="00197B74" w:rsidRDefault="00D62C61" w:rsidP="00CD3717">
      <w:pPr>
        <w:rPr>
          <w:rFonts w:ascii="Times New Roman" w:hAnsi="Times New Roman"/>
          <w:color w:val="auto"/>
        </w:rPr>
      </w:pPr>
      <w:r w:rsidRPr="00197B74">
        <w:rPr>
          <w:noProof/>
          <w:color w:val="auto"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4348480</wp:posOffset>
            </wp:positionH>
            <wp:positionV relativeFrom="paragraph">
              <wp:posOffset>-66675</wp:posOffset>
            </wp:positionV>
            <wp:extent cx="914400" cy="600075"/>
            <wp:effectExtent l="19050" t="0" r="0" b="0"/>
            <wp:wrapTight wrapText="bothSides">
              <wp:wrapPolygon edited="0">
                <wp:start x="-450" y="0"/>
                <wp:lineTo x="-450" y="21257"/>
                <wp:lineTo x="21600" y="21257"/>
                <wp:lineTo x="21600" y="0"/>
                <wp:lineTo x="-450" y="0"/>
              </wp:wrapPolygon>
            </wp:wrapTight>
            <wp:docPr id="56" name="Obraz 1" descr="\\sliwka001\wymiana\LEADER 2014 - 2020\KSIĘGA WIZUALIZACJI\PROW-2014-2020-logo-kolor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sliwka001\wymiana\LEADER 2014 - 2020\KSIĘGA WIZUALIZACJI\PROW-2014-2020-logo-kolor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717" w:rsidRPr="00197B74">
        <w:rPr>
          <w:rFonts w:ascii="Times New Roman" w:hAnsi="Times New Roman"/>
          <w:color w:val="auto"/>
        </w:rPr>
        <w:t xml:space="preserve">                 </w:t>
      </w:r>
      <w:r w:rsidRPr="00197B74">
        <w:rPr>
          <w:rFonts w:ascii="Times New Roman" w:hAnsi="Times New Roman"/>
          <w:noProof/>
          <w:color w:val="auto"/>
          <w:lang w:eastAsia="pl-PL"/>
        </w:rPr>
        <w:drawing>
          <wp:inline distT="0" distB="0" distL="0" distR="0">
            <wp:extent cx="733425" cy="485775"/>
            <wp:effectExtent l="19050" t="0" r="9525" b="0"/>
            <wp:docPr id="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3717" w:rsidRPr="00197B74">
        <w:rPr>
          <w:rFonts w:ascii="Times New Roman" w:hAnsi="Times New Roman"/>
          <w:color w:val="auto"/>
        </w:rPr>
        <w:t xml:space="preserve">                                        </w:t>
      </w:r>
      <w:r w:rsidRPr="00197B74">
        <w:rPr>
          <w:rFonts w:ascii="Times New Roman" w:hAnsi="Times New Roman"/>
          <w:noProof/>
          <w:color w:val="auto"/>
          <w:lang w:eastAsia="pl-PL"/>
        </w:rPr>
        <w:drawing>
          <wp:inline distT="0" distB="0" distL="0" distR="0">
            <wp:extent cx="514350" cy="504825"/>
            <wp:effectExtent l="19050" t="0" r="0" b="0"/>
            <wp:docPr id="5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3717" w:rsidRPr="00197B74">
        <w:rPr>
          <w:rFonts w:ascii="Times New Roman" w:hAnsi="Times New Roman"/>
          <w:color w:val="auto"/>
        </w:rPr>
        <w:t xml:space="preserve">                           </w:t>
      </w:r>
    </w:p>
    <w:p w:rsidR="00CD3717" w:rsidRPr="00197B74" w:rsidRDefault="00CD3717" w:rsidP="00CD3717">
      <w:pPr>
        <w:jc w:val="center"/>
        <w:rPr>
          <w:rFonts w:ascii="Times New Roman" w:hAnsi="Times New Roman"/>
          <w:color w:val="auto"/>
        </w:rPr>
      </w:pPr>
      <w:r w:rsidRPr="00197B74">
        <w:rPr>
          <w:rFonts w:ascii="Times New Roman" w:hAnsi="Times New Roman"/>
          <w:color w:val="auto"/>
        </w:rPr>
        <w:t xml:space="preserve">         </w:t>
      </w:r>
      <w:r w:rsidRPr="00197B74">
        <w:rPr>
          <w:color w:val="auto"/>
          <w:sz w:val="18"/>
          <w:szCs w:val="18"/>
        </w:rPr>
        <w:t xml:space="preserve"> „Europejski Fundusz Rolny na rzecz Rozwoju Obszarów Wiejskich: Europa inwestująca w obszary wiejskie”</w:t>
      </w:r>
    </w:p>
    <w:p w:rsidR="00CD3717" w:rsidRPr="00B453E8" w:rsidRDefault="00CD3717" w:rsidP="00314D3C">
      <w:pPr>
        <w:pStyle w:val="Nagwek"/>
        <w:spacing w:line="276" w:lineRule="auto"/>
        <w:jc w:val="right"/>
        <w:rPr>
          <w:rFonts w:cs="Calibri"/>
          <w:b/>
          <w:color w:val="365F91" w:themeColor="accent1" w:themeShade="BF"/>
        </w:rPr>
      </w:pPr>
    </w:p>
    <w:p w:rsidR="00314D3C" w:rsidRPr="00563F79" w:rsidRDefault="00314D3C" w:rsidP="00314D3C">
      <w:pPr>
        <w:pStyle w:val="Nagwek"/>
        <w:spacing w:line="276" w:lineRule="auto"/>
        <w:jc w:val="right"/>
        <w:rPr>
          <w:rFonts w:cs="Calibri"/>
          <w:b/>
          <w:color w:val="FF0000"/>
        </w:rPr>
      </w:pPr>
      <w:r w:rsidRPr="00563F79">
        <w:rPr>
          <w:rFonts w:cs="Calibri"/>
          <w:b/>
          <w:color w:val="FF0000"/>
        </w:rPr>
        <w:t xml:space="preserve">Załącznik </w:t>
      </w:r>
      <w:r w:rsidR="00EB6DC5" w:rsidRPr="00563F79">
        <w:rPr>
          <w:rFonts w:cs="Calibri"/>
          <w:b/>
          <w:color w:val="FF0000"/>
        </w:rPr>
        <w:t xml:space="preserve"> </w:t>
      </w:r>
      <w:r w:rsidR="003A460B" w:rsidRPr="00563F79">
        <w:rPr>
          <w:rFonts w:cs="Calibri"/>
          <w:b/>
          <w:color w:val="FF0000"/>
        </w:rPr>
        <w:t xml:space="preserve">nr 1 </w:t>
      </w:r>
      <w:r w:rsidR="007E3194" w:rsidRPr="00563F79">
        <w:rPr>
          <w:rFonts w:cs="Calibri"/>
          <w:b/>
          <w:color w:val="FF0000"/>
        </w:rPr>
        <w:t>do Uchwały nr ……………….</w:t>
      </w:r>
    </w:p>
    <w:p w:rsidR="00314D3C" w:rsidRPr="00563F79" w:rsidRDefault="00314D3C" w:rsidP="00314D3C">
      <w:pPr>
        <w:pStyle w:val="Nagwek"/>
        <w:spacing w:line="276" w:lineRule="auto"/>
        <w:jc w:val="right"/>
        <w:rPr>
          <w:rFonts w:cs="Calibri"/>
          <w:b/>
          <w:color w:val="FF0000"/>
        </w:rPr>
      </w:pPr>
      <w:r w:rsidRPr="00563F79">
        <w:rPr>
          <w:rFonts w:cs="Calibri"/>
          <w:b/>
          <w:color w:val="FF0000"/>
        </w:rPr>
        <w:t xml:space="preserve"> Zarządu Stowarzyszenia „Na Śliwkowym Szlaku”</w:t>
      </w:r>
    </w:p>
    <w:p w:rsidR="00314D3C" w:rsidRPr="00563F79" w:rsidRDefault="00314D3C" w:rsidP="00314D3C">
      <w:pPr>
        <w:pStyle w:val="Nagwek"/>
        <w:spacing w:line="276" w:lineRule="auto"/>
        <w:jc w:val="right"/>
        <w:rPr>
          <w:rFonts w:cs="Calibri"/>
          <w:b/>
          <w:color w:val="FF0000"/>
        </w:rPr>
      </w:pPr>
      <w:r w:rsidRPr="00563F79">
        <w:rPr>
          <w:rFonts w:cs="Calibri"/>
          <w:b/>
          <w:color w:val="FF0000"/>
        </w:rPr>
        <w:t xml:space="preserve"> z dnia </w:t>
      </w:r>
      <w:r w:rsidR="007E3194" w:rsidRPr="00563F79">
        <w:rPr>
          <w:rFonts w:cs="Calibri"/>
          <w:b/>
          <w:color w:val="FF0000"/>
        </w:rPr>
        <w:t>…………………………………………..</w:t>
      </w:r>
    </w:p>
    <w:p w:rsidR="00314D3C" w:rsidRPr="00197B74" w:rsidRDefault="00314D3C" w:rsidP="00686624">
      <w:pPr>
        <w:pStyle w:val="Nagwek"/>
        <w:spacing w:line="276" w:lineRule="auto"/>
        <w:jc w:val="center"/>
        <w:rPr>
          <w:rFonts w:cs="Calibri"/>
          <w:b/>
        </w:rPr>
      </w:pPr>
    </w:p>
    <w:p w:rsidR="00CA0C4A" w:rsidRDefault="00CA0C4A" w:rsidP="00686624">
      <w:pPr>
        <w:pStyle w:val="Nagwek"/>
        <w:spacing w:line="276" w:lineRule="auto"/>
        <w:jc w:val="center"/>
        <w:rPr>
          <w:rFonts w:cs="Calibri"/>
          <w:b/>
        </w:rPr>
      </w:pPr>
    </w:p>
    <w:p w:rsidR="00E27F76" w:rsidRPr="00197B74" w:rsidRDefault="00E27F76" w:rsidP="00686624">
      <w:pPr>
        <w:pStyle w:val="Nagwek"/>
        <w:spacing w:line="276" w:lineRule="auto"/>
        <w:jc w:val="center"/>
        <w:rPr>
          <w:rFonts w:cs="Calibri"/>
          <w:b/>
        </w:rPr>
      </w:pPr>
    </w:p>
    <w:p w:rsidR="00314D3C" w:rsidRPr="00197B74" w:rsidRDefault="00314D3C" w:rsidP="00686624">
      <w:pPr>
        <w:pStyle w:val="Nagwek"/>
        <w:spacing w:line="276" w:lineRule="auto"/>
        <w:jc w:val="center"/>
        <w:rPr>
          <w:rFonts w:cs="Calibri"/>
          <w:b/>
        </w:rPr>
      </w:pPr>
    </w:p>
    <w:p w:rsidR="00EC2354" w:rsidRPr="00197B74" w:rsidRDefault="00EC2354" w:rsidP="00686624">
      <w:pPr>
        <w:pStyle w:val="Nagwek"/>
        <w:spacing w:line="276" w:lineRule="auto"/>
        <w:jc w:val="center"/>
        <w:rPr>
          <w:rFonts w:cs="Calibri"/>
        </w:rPr>
      </w:pPr>
      <w:r w:rsidRPr="00197B74">
        <w:rPr>
          <w:rFonts w:cs="Calibri"/>
          <w:b/>
        </w:rPr>
        <w:t xml:space="preserve">Procedura oceny i wyboru </w:t>
      </w:r>
      <w:proofErr w:type="spellStart"/>
      <w:r w:rsidRPr="00197B74">
        <w:rPr>
          <w:rFonts w:cs="Calibri"/>
          <w:b/>
        </w:rPr>
        <w:t>grantobiorców</w:t>
      </w:r>
      <w:proofErr w:type="spellEnd"/>
      <w:r w:rsidRPr="00197B74">
        <w:rPr>
          <w:rFonts w:cs="Calibri"/>
          <w:b/>
        </w:rPr>
        <w:t xml:space="preserve"> oraz oceny realizacji projektu grantowego</w:t>
      </w:r>
      <w:r w:rsidR="00507C58" w:rsidRPr="00197B74">
        <w:rPr>
          <w:rFonts w:cs="Calibri"/>
          <w:b/>
        </w:rPr>
        <w:t xml:space="preserve"> Stowarzyszenia „Na Śliwkowym Szlaku” </w:t>
      </w:r>
      <w:r w:rsidRPr="00197B74">
        <w:rPr>
          <w:rFonts w:cs="Calibri"/>
        </w:rPr>
        <w:br/>
        <w:t>w ramach wdrażania</w:t>
      </w:r>
      <w:r w:rsidR="00DF6BAD" w:rsidRPr="00197B74">
        <w:rPr>
          <w:rFonts w:cs="Calibri"/>
        </w:rPr>
        <w:t xml:space="preserve"> </w:t>
      </w:r>
      <w:r w:rsidRPr="00197B74">
        <w:rPr>
          <w:rFonts w:cs="Calibri"/>
        </w:rPr>
        <w:t>Strategii Rozwoju Lokalnego Kierowanego przez Społeczność</w:t>
      </w:r>
      <w:r w:rsidR="00C812AE" w:rsidRPr="00197B74">
        <w:rPr>
          <w:rFonts w:cs="Calibri"/>
        </w:rPr>
        <w:t xml:space="preserve"> na lata 2014 -2020</w:t>
      </w:r>
    </w:p>
    <w:p w:rsidR="00040014" w:rsidRPr="00197B74" w:rsidRDefault="00040014" w:rsidP="00284624">
      <w:pPr>
        <w:pStyle w:val="Nagwek"/>
        <w:spacing w:line="276" w:lineRule="auto"/>
        <w:rPr>
          <w:rFonts w:cs="Calibri"/>
        </w:rPr>
      </w:pPr>
    </w:p>
    <w:p w:rsidR="00CA0C4A" w:rsidRPr="00197B74" w:rsidRDefault="00CA0C4A" w:rsidP="00284624">
      <w:pPr>
        <w:pStyle w:val="Nagwek"/>
        <w:spacing w:line="276" w:lineRule="auto"/>
        <w:rPr>
          <w:rFonts w:cs="Calibri"/>
        </w:rPr>
      </w:pPr>
    </w:p>
    <w:p w:rsidR="00A61782" w:rsidRPr="00197B74" w:rsidRDefault="00A61782" w:rsidP="00987DB6">
      <w:pPr>
        <w:pStyle w:val="Nagwek"/>
        <w:numPr>
          <w:ilvl w:val="0"/>
          <w:numId w:val="1"/>
        </w:numPr>
        <w:tabs>
          <w:tab w:val="clear" w:pos="4536"/>
          <w:tab w:val="center" w:pos="567"/>
        </w:tabs>
        <w:spacing w:line="276" w:lineRule="auto"/>
        <w:ind w:hanging="796"/>
        <w:rPr>
          <w:rFonts w:cs="Calibri"/>
          <w:b/>
        </w:rPr>
      </w:pPr>
      <w:r w:rsidRPr="00197B74">
        <w:rPr>
          <w:rFonts w:cs="Calibri"/>
          <w:b/>
        </w:rPr>
        <w:t xml:space="preserve">Słowniczek </w:t>
      </w:r>
    </w:p>
    <w:p w:rsidR="00CC3B99" w:rsidRPr="00197B74" w:rsidRDefault="00A61782" w:rsidP="00CC3B99">
      <w:pPr>
        <w:pStyle w:val="Nagwek"/>
        <w:spacing w:line="276" w:lineRule="auto"/>
        <w:rPr>
          <w:rFonts w:cs="Calibri"/>
        </w:rPr>
      </w:pPr>
      <w:r w:rsidRPr="00197B74">
        <w:rPr>
          <w:rFonts w:cs="Calibri"/>
        </w:rPr>
        <w:t>Terminy użyte w n</w:t>
      </w:r>
      <w:r w:rsidR="00CC3B99" w:rsidRPr="00197B74">
        <w:rPr>
          <w:rFonts w:cs="Calibri"/>
        </w:rPr>
        <w:t>iniejszej procedurze oznaczają:</w:t>
      </w:r>
    </w:p>
    <w:p w:rsidR="00CC3B99" w:rsidRPr="00197B74" w:rsidRDefault="00A61782" w:rsidP="00CC3B99">
      <w:pPr>
        <w:pStyle w:val="Nagwek"/>
        <w:spacing w:line="276" w:lineRule="auto"/>
        <w:jc w:val="both"/>
        <w:rPr>
          <w:rFonts w:cs="Calibri"/>
        </w:rPr>
      </w:pPr>
      <w:r w:rsidRPr="00197B74">
        <w:rPr>
          <w:rFonts w:cs="Calibri"/>
          <w:b/>
          <w:bCs/>
        </w:rPr>
        <w:t xml:space="preserve">LSR </w:t>
      </w:r>
      <w:r w:rsidRPr="00197B74">
        <w:rPr>
          <w:rFonts w:cs="Calibri"/>
        </w:rPr>
        <w:t>– oznacza Strategię Rozwoju Lokalnego Kierowanego przez Społeczność</w:t>
      </w:r>
      <w:r w:rsidR="00530BE8" w:rsidRPr="00197B74">
        <w:rPr>
          <w:rFonts w:cs="Calibri"/>
        </w:rPr>
        <w:t xml:space="preserve"> </w:t>
      </w:r>
      <w:r w:rsidR="00C812AE" w:rsidRPr="00197B74">
        <w:rPr>
          <w:rFonts w:cs="Calibri"/>
        </w:rPr>
        <w:t xml:space="preserve">Stowarzyszenia „Na Śliwkowym Szlaku”, </w:t>
      </w:r>
      <w:r w:rsidR="00530BE8" w:rsidRPr="00197B74">
        <w:rPr>
          <w:rFonts w:cs="Calibri"/>
        </w:rPr>
        <w:t>obowiązującą w LGD</w:t>
      </w:r>
    </w:p>
    <w:p w:rsidR="00CC3B99" w:rsidRPr="00197B74" w:rsidRDefault="00A61782" w:rsidP="00CC3B99">
      <w:pPr>
        <w:pStyle w:val="Nagwek"/>
        <w:spacing w:line="276" w:lineRule="auto"/>
        <w:jc w:val="both"/>
        <w:rPr>
          <w:rFonts w:cs="Calibri"/>
          <w:bCs/>
          <w:noProof/>
        </w:rPr>
      </w:pPr>
      <w:r w:rsidRPr="00197B74">
        <w:rPr>
          <w:rFonts w:cs="Calibri"/>
          <w:b/>
          <w:bCs/>
          <w:noProof/>
        </w:rPr>
        <w:t>LGD</w:t>
      </w:r>
      <w:r w:rsidRPr="00197B74">
        <w:rPr>
          <w:rFonts w:cs="Calibri"/>
          <w:bCs/>
          <w:noProof/>
        </w:rPr>
        <w:t xml:space="preserve"> – oznacza Stowarzyszenie</w:t>
      </w:r>
      <w:r w:rsidR="00A24F31" w:rsidRPr="00197B74">
        <w:rPr>
          <w:rFonts w:cs="Calibri"/>
          <w:bCs/>
          <w:noProof/>
        </w:rPr>
        <w:t xml:space="preserve"> „Na Śliwkowym Szlaku” </w:t>
      </w:r>
      <w:r w:rsidRPr="00197B74">
        <w:rPr>
          <w:rFonts w:cs="Calibri"/>
          <w:bCs/>
          <w:noProof/>
        </w:rPr>
        <w:t>Lokalna Grupa Działania</w:t>
      </w:r>
      <w:r w:rsidR="005244BB" w:rsidRPr="00197B74">
        <w:rPr>
          <w:rFonts w:cs="Calibri"/>
          <w:bCs/>
          <w:noProof/>
        </w:rPr>
        <w:t>, beneficjenta projektu grantowego</w:t>
      </w:r>
    </w:p>
    <w:p w:rsidR="00CC3B99" w:rsidRPr="00197B74" w:rsidRDefault="00A61782" w:rsidP="00CC3B99">
      <w:pPr>
        <w:pStyle w:val="Nagwek"/>
        <w:spacing w:line="276" w:lineRule="auto"/>
        <w:jc w:val="both"/>
        <w:rPr>
          <w:rFonts w:cs="Calibri"/>
          <w:bCs/>
          <w:noProof/>
        </w:rPr>
      </w:pPr>
      <w:r w:rsidRPr="00197B74">
        <w:rPr>
          <w:rFonts w:cs="Calibri"/>
          <w:b/>
          <w:bCs/>
          <w:noProof/>
        </w:rPr>
        <w:t>Biuro</w:t>
      </w:r>
      <w:r w:rsidRPr="00197B74">
        <w:rPr>
          <w:rFonts w:cs="Calibri"/>
          <w:bCs/>
          <w:noProof/>
        </w:rPr>
        <w:t xml:space="preserve"> – oznacza Biuro Stowarzyszenia</w:t>
      </w:r>
      <w:r w:rsidR="003C3C3B" w:rsidRPr="00197B74">
        <w:rPr>
          <w:rFonts w:cs="Calibri"/>
          <w:bCs/>
          <w:noProof/>
        </w:rPr>
        <w:t xml:space="preserve"> „Na Śliwkowym Szlaku”</w:t>
      </w:r>
      <w:r w:rsidRPr="00197B74">
        <w:rPr>
          <w:rFonts w:cs="Calibri"/>
          <w:bCs/>
          <w:noProof/>
        </w:rPr>
        <w:t xml:space="preserve"> Lokalna Grupa Działania</w:t>
      </w:r>
    </w:p>
    <w:p w:rsidR="00CC3B99" w:rsidRPr="00197B74" w:rsidRDefault="00A61782" w:rsidP="00CC3B99">
      <w:pPr>
        <w:pStyle w:val="Nagwek"/>
        <w:spacing w:line="276" w:lineRule="auto"/>
        <w:jc w:val="both"/>
        <w:rPr>
          <w:rFonts w:cs="Calibri"/>
          <w:bCs/>
          <w:noProof/>
        </w:rPr>
      </w:pPr>
      <w:r w:rsidRPr="00197B74">
        <w:rPr>
          <w:rFonts w:cs="Calibri"/>
          <w:b/>
          <w:bCs/>
          <w:noProof/>
        </w:rPr>
        <w:t>Zarząd</w:t>
      </w:r>
      <w:r w:rsidRPr="00197B74">
        <w:rPr>
          <w:rFonts w:cs="Calibri"/>
          <w:bCs/>
          <w:noProof/>
        </w:rPr>
        <w:t xml:space="preserve"> – oznacza Zarząd Stowarzyszenia </w:t>
      </w:r>
      <w:r w:rsidR="003C3C3B" w:rsidRPr="00197B74">
        <w:rPr>
          <w:rFonts w:cs="Calibri"/>
          <w:bCs/>
          <w:noProof/>
        </w:rPr>
        <w:t xml:space="preserve">„Na Śliwkowym Szlaku” </w:t>
      </w:r>
      <w:r w:rsidRPr="00197B74">
        <w:rPr>
          <w:rFonts w:cs="Calibri"/>
          <w:bCs/>
          <w:noProof/>
        </w:rPr>
        <w:t xml:space="preserve">Lokalna Grupa Działania </w:t>
      </w:r>
    </w:p>
    <w:p w:rsidR="00CC3B99" w:rsidRPr="00197B74" w:rsidRDefault="00A61782" w:rsidP="00CC3B99">
      <w:pPr>
        <w:pStyle w:val="Nagwek"/>
        <w:spacing w:line="276" w:lineRule="auto"/>
        <w:jc w:val="both"/>
        <w:rPr>
          <w:rFonts w:cs="Calibri"/>
          <w:bCs/>
          <w:noProof/>
        </w:rPr>
      </w:pPr>
      <w:r w:rsidRPr="00197B74">
        <w:rPr>
          <w:rFonts w:cs="Calibri"/>
          <w:b/>
          <w:bCs/>
          <w:noProof/>
        </w:rPr>
        <w:t>Rada</w:t>
      </w:r>
      <w:r w:rsidRPr="00197B74">
        <w:rPr>
          <w:rFonts w:cs="Calibri"/>
          <w:bCs/>
          <w:noProof/>
        </w:rPr>
        <w:t xml:space="preserve"> – oznacza </w:t>
      </w:r>
      <w:r w:rsidR="005244BB" w:rsidRPr="00197B74">
        <w:rPr>
          <w:rFonts w:cs="Calibri"/>
          <w:bCs/>
          <w:noProof/>
        </w:rPr>
        <w:t>organ decyzyjny LGD</w:t>
      </w:r>
      <w:r w:rsidR="009201A1" w:rsidRPr="00197B74">
        <w:rPr>
          <w:rFonts w:cs="Calibri"/>
          <w:bCs/>
          <w:noProof/>
        </w:rPr>
        <w:t>, do którego kompetencji należy</w:t>
      </w:r>
      <w:r w:rsidR="001F03A4" w:rsidRPr="00197B74">
        <w:rPr>
          <w:rFonts w:cs="Calibri"/>
          <w:bCs/>
          <w:noProof/>
        </w:rPr>
        <w:t xml:space="preserve"> ocena i</w:t>
      </w:r>
      <w:r w:rsidR="009201A1" w:rsidRPr="00197B74">
        <w:rPr>
          <w:rFonts w:cs="Calibri"/>
          <w:bCs/>
          <w:noProof/>
        </w:rPr>
        <w:t xml:space="preserve"> wybów</w:t>
      </w:r>
      <w:r w:rsidR="00C62764" w:rsidRPr="00197B74">
        <w:rPr>
          <w:rFonts w:cs="Calibri"/>
          <w:bCs/>
          <w:noProof/>
        </w:rPr>
        <w:t xml:space="preserve"> </w:t>
      </w:r>
      <w:r w:rsidR="001B18A9" w:rsidRPr="00197B74">
        <w:rPr>
          <w:rFonts w:cs="Calibri"/>
          <w:bCs/>
          <w:noProof/>
        </w:rPr>
        <w:t>grantobiorców</w:t>
      </w:r>
      <w:r w:rsidR="00530BE8" w:rsidRPr="00197B74">
        <w:rPr>
          <w:rFonts w:cs="Calibri"/>
          <w:bCs/>
          <w:noProof/>
        </w:rPr>
        <w:t xml:space="preserve"> oraz ustalenie kwoty wsparcia</w:t>
      </w:r>
    </w:p>
    <w:p w:rsidR="00CC3B99" w:rsidRPr="00197B74" w:rsidRDefault="00A61782" w:rsidP="00CC3B99">
      <w:pPr>
        <w:pStyle w:val="Nagwek"/>
        <w:spacing w:line="276" w:lineRule="auto"/>
        <w:jc w:val="both"/>
        <w:rPr>
          <w:rFonts w:cs="Calibri"/>
          <w:bCs/>
          <w:noProof/>
        </w:rPr>
      </w:pPr>
      <w:r w:rsidRPr="00197B74">
        <w:rPr>
          <w:rFonts w:cs="Calibri"/>
          <w:b/>
          <w:bCs/>
          <w:noProof/>
        </w:rPr>
        <w:t xml:space="preserve">Posiedzenie </w:t>
      </w:r>
      <w:r w:rsidRPr="00197B74">
        <w:rPr>
          <w:rFonts w:cs="Calibri"/>
          <w:bCs/>
          <w:noProof/>
        </w:rPr>
        <w:t xml:space="preserve">– oznacza posiedzenie Członków Rady, na którym dokonywana jest ocena </w:t>
      </w:r>
      <w:r w:rsidR="0040075A" w:rsidRPr="00197B74">
        <w:rPr>
          <w:rFonts w:cs="Calibri"/>
          <w:bCs/>
          <w:noProof/>
        </w:rPr>
        <w:t>zadania</w:t>
      </w:r>
      <w:r w:rsidRPr="00197B74">
        <w:rPr>
          <w:rFonts w:cs="Calibri"/>
          <w:bCs/>
          <w:noProof/>
        </w:rPr>
        <w:t xml:space="preserve"> lub wybór grantobiorców</w:t>
      </w:r>
      <w:r w:rsidR="001F03A4" w:rsidRPr="00197B74">
        <w:rPr>
          <w:rFonts w:cs="Calibri"/>
          <w:bCs/>
          <w:noProof/>
        </w:rPr>
        <w:t xml:space="preserve"> oraz ustalenie kwoty wsparcia.</w:t>
      </w:r>
    </w:p>
    <w:p w:rsidR="00CC3B99" w:rsidRPr="00197B74" w:rsidRDefault="00A61782" w:rsidP="00CC3B99">
      <w:pPr>
        <w:pStyle w:val="Nagwek"/>
        <w:spacing w:line="276" w:lineRule="auto"/>
        <w:jc w:val="both"/>
        <w:rPr>
          <w:rFonts w:cs="Calibri"/>
          <w:bCs/>
          <w:noProof/>
        </w:rPr>
      </w:pPr>
      <w:r w:rsidRPr="00197B74">
        <w:rPr>
          <w:rFonts w:cs="Calibri"/>
          <w:b/>
          <w:bCs/>
          <w:noProof/>
        </w:rPr>
        <w:t xml:space="preserve">Projekt grantowy - </w:t>
      </w:r>
      <w:r w:rsidRPr="00197B74">
        <w:rPr>
          <w:rFonts w:cs="Calibri"/>
          <w:bCs/>
          <w:noProof/>
        </w:rPr>
        <w:t xml:space="preserve">oznacza </w:t>
      </w:r>
      <w:r w:rsidR="0040075A" w:rsidRPr="00197B74">
        <w:rPr>
          <w:rFonts w:cs="Calibri"/>
          <w:bCs/>
          <w:noProof/>
        </w:rPr>
        <w:t>operację</w:t>
      </w:r>
      <w:r w:rsidR="00E93F95" w:rsidRPr="00197B74">
        <w:rPr>
          <w:rFonts w:cs="Calibri"/>
          <w:bCs/>
          <w:noProof/>
        </w:rPr>
        <w:t>, w ramach której</w:t>
      </w:r>
      <w:r w:rsidRPr="00197B74">
        <w:rPr>
          <w:rFonts w:cs="Calibri"/>
          <w:bCs/>
          <w:noProof/>
        </w:rPr>
        <w:t xml:space="preserve"> LGD udziela grantów na realizację zadań służących osiągnięciu celu</w:t>
      </w:r>
      <w:r w:rsidR="00267E44" w:rsidRPr="00197B74">
        <w:rPr>
          <w:rFonts w:cs="Calibri"/>
          <w:bCs/>
          <w:noProof/>
        </w:rPr>
        <w:t xml:space="preserve"> </w:t>
      </w:r>
      <w:r w:rsidR="0040075A" w:rsidRPr="00197B74">
        <w:rPr>
          <w:rFonts w:cs="Calibri"/>
          <w:bCs/>
          <w:noProof/>
        </w:rPr>
        <w:t>tej operacji</w:t>
      </w:r>
      <w:r w:rsidR="00E93F95" w:rsidRPr="00197B74">
        <w:rPr>
          <w:rFonts w:cs="Calibri"/>
          <w:bCs/>
          <w:noProof/>
        </w:rPr>
        <w:t xml:space="preserve"> przez grantobiorców</w:t>
      </w:r>
    </w:p>
    <w:p w:rsidR="00CC3B99" w:rsidRPr="00197B74" w:rsidRDefault="00A61782" w:rsidP="00CC3B99">
      <w:pPr>
        <w:pStyle w:val="Nagwek"/>
        <w:spacing w:line="276" w:lineRule="auto"/>
        <w:jc w:val="both"/>
        <w:rPr>
          <w:rFonts w:cs="Calibri"/>
          <w:bCs/>
          <w:noProof/>
        </w:rPr>
      </w:pPr>
      <w:r w:rsidRPr="00197B74">
        <w:rPr>
          <w:rFonts w:cs="Calibri"/>
          <w:b/>
          <w:bCs/>
          <w:noProof/>
        </w:rPr>
        <w:t>Wnioskodawca -</w:t>
      </w:r>
      <w:r w:rsidRPr="00197B74">
        <w:rPr>
          <w:rFonts w:cs="Calibri"/>
          <w:bCs/>
          <w:noProof/>
        </w:rPr>
        <w:t xml:space="preserve"> oznacza podmiot ubiegajacy się o powierzenie grantu na realizacje zadań służących osiąg</w:t>
      </w:r>
      <w:r w:rsidR="00530BE8" w:rsidRPr="00197B74">
        <w:rPr>
          <w:rFonts w:cs="Calibri"/>
          <w:bCs/>
          <w:noProof/>
        </w:rPr>
        <w:t>nięciu celu projektu grantowego</w:t>
      </w:r>
    </w:p>
    <w:p w:rsidR="00CC3B99" w:rsidRPr="00197B74" w:rsidRDefault="00A61782" w:rsidP="00CC3B99">
      <w:pPr>
        <w:pStyle w:val="Nagwek"/>
        <w:spacing w:line="276" w:lineRule="auto"/>
        <w:jc w:val="both"/>
        <w:rPr>
          <w:rFonts w:cs="Calibri"/>
          <w:bCs/>
          <w:noProof/>
        </w:rPr>
      </w:pPr>
      <w:r w:rsidRPr="00197B74">
        <w:rPr>
          <w:rFonts w:cs="Calibri"/>
          <w:b/>
          <w:bCs/>
          <w:noProof/>
        </w:rPr>
        <w:t xml:space="preserve">Wniosek </w:t>
      </w:r>
      <w:r w:rsidRPr="00197B74">
        <w:rPr>
          <w:rFonts w:cs="Calibri"/>
          <w:bCs/>
          <w:noProof/>
        </w:rPr>
        <w:t>– oznacza wniosek o powierzenie grantu na realizację zadań służących osiągn</w:t>
      </w:r>
      <w:r w:rsidR="00530BE8" w:rsidRPr="00197B74">
        <w:rPr>
          <w:rFonts w:cs="Calibri"/>
          <w:bCs/>
          <w:noProof/>
        </w:rPr>
        <w:t>ięciu celu projektu grantowego składany przez Wnioskodawcę</w:t>
      </w:r>
    </w:p>
    <w:p w:rsidR="00CC3B99" w:rsidRPr="00197B74" w:rsidRDefault="00164A08" w:rsidP="00CC3B99">
      <w:pPr>
        <w:pStyle w:val="Nagwek"/>
        <w:spacing w:line="276" w:lineRule="auto"/>
        <w:jc w:val="both"/>
        <w:rPr>
          <w:rFonts w:cs="Calibri"/>
          <w:bCs/>
          <w:noProof/>
        </w:rPr>
      </w:pPr>
      <w:r w:rsidRPr="00197B74">
        <w:rPr>
          <w:rFonts w:cs="Calibri"/>
          <w:b/>
          <w:bCs/>
          <w:noProof/>
        </w:rPr>
        <w:t>Zadanie</w:t>
      </w:r>
      <w:r w:rsidR="00C62764" w:rsidRPr="00197B74">
        <w:rPr>
          <w:rFonts w:cs="Calibri"/>
          <w:b/>
          <w:bCs/>
          <w:noProof/>
        </w:rPr>
        <w:t xml:space="preserve"> </w:t>
      </w:r>
      <w:r w:rsidR="00A61782" w:rsidRPr="00197B74">
        <w:rPr>
          <w:rFonts w:cs="Calibri"/>
          <w:bCs/>
          <w:noProof/>
        </w:rPr>
        <w:t xml:space="preserve">– oznacza zadanie opisane </w:t>
      </w:r>
      <w:r w:rsidR="00530BE8" w:rsidRPr="00197B74">
        <w:rPr>
          <w:rFonts w:cs="Calibri"/>
          <w:bCs/>
          <w:noProof/>
        </w:rPr>
        <w:t>we wniosku o powierzenie grantu</w:t>
      </w:r>
    </w:p>
    <w:p w:rsidR="00CC3B99" w:rsidRPr="00197B74" w:rsidRDefault="00A61782" w:rsidP="00CC3B99">
      <w:pPr>
        <w:pStyle w:val="Nagwek"/>
        <w:spacing w:line="276" w:lineRule="auto"/>
        <w:jc w:val="both"/>
        <w:rPr>
          <w:rFonts w:cs="Calibri"/>
          <w:bCs/>
          <w:noProof/>
        </w:rPr>
      </w:pPr>
      <w:r w:rsidRPr="00197B74">
        <w:rPr>
          <w:rFonts w:cs="Calibri"/>
          <w:b/>
          <w:bCs/>
          <w:noProof/>
        </w:rPr>
        <w:t xml:space="preserve">Grant </w:t>
      </w:r>
      <w:r w:rsidRPr="00197B74">
        <w:rPr>
          <w:rFonts w:cs="Calibri"/>
          <w:bCs/>
          <w:noProof/>
        </w:rPr>
        <w:t>– oznacza środki finansowe które LGD powierza gran</w:t>
      </w:r>
      <w:r w:rsidR="00530BE8" w:rsidRPr="00197B74">
        <w:rPr>
          <w:rFonts w:cs="Calibri"/>
          <w:bCs/>
          <w:noProof/>
        </w:rPr>
        <w:t xml:space="preserve">tobiorcy na realizację </w:t>
      </w:r>
      <w:r w:rsidR="0040075A" w:rsidRPr="00197B74">
        <w:rPr>
          <w:rFonts w:cs="Calibri"/>
          <w:bCs/>
          <w:noProof/>
        </w:rPr>
        <w:t>zadania</w:t>
      </w:r>
      <w:r w:rsidR="00C62764" w:rsidRPr="00197B74">
        <w:rPr>
          <w:rFonts w:cs="Calibri"/>
          <w:bCs/>
          <w:noProof/>
        </w:rPr>
        <w:t xml:space="preserve"> </w:t>
      </w:r>
      <w:r w:rsidR="0040075A" w:rsidRPr="00197B74">
        <w:rPr>
          <w:rFonts w:cs="Calibri"/>
          <w:bCs/>
          <w:noProof/>
        </w:rPr>
        <w:t>służącego</w:t>
      </w:r>
      <w:r w:rsidR="00530BE8" w:rsidRPr="00197B74">
        <w:rPr>
          <w:rFonts w:cs="Calibri"/>
          <w:bCs/>
          <w:noProof/>
        </w:rPr>
        <w:t xml:space="preserve"> osiągnięciu celu projektu grantowego</w:t>
      </w:r>
    </w:p>
    <w:p w:rsidR="00CC3B99" w:rsidRPr="00197B74" w:rsidRDefault="00A61782" w:rsidP="00CC3B99">
      <w:pPr>
        <w:pStyle w:val="Nagwek"/>
        <w:spacing w:line="276" w:lineRule="auto"/>
        <w:jc w:val="both"/>
        <w:rPr>
          <w:rFonts w:cs="Calibri"/>
          <w:bCs/>
          <w:noProof/>
        </w:rPr>
      </w:pPr>
      <w:r w:rsidRPr="00197B74">
        <w:rPr>
          <w:rFonts w:cs="Calibri"/>
          <w:b/>
          <w:bCs/>
          <w:noProof/>
        </w:rPr>
        <w:t xml:space="preserve">Konkurs grantowy </w:t>
      </w:r>
      <w:r w:rsidRPr="00197B74">
        <w:rPr>
          <w:rFonts w:cs="Calibri"/>
          <w:bCs/>
          <w:noProof/>
        </w:rPr>
        <w:t>– oznacza postępowanie służące wybraniu grantobiorców k</w:t>
      </w:r>
      <w:r w:rsidR="00530BE8" w:rsidRPr="00197B74">
        <w:rPr>
          <w:rFonts w:cs="Calibri"/>
          <w:bCs/>
          <w:noProof/>
        </w:rPr>
        <w:t>tórym zostanie powierzony grant</w:t>
      </w:r>
    </w:p>
    <w:p w:rsidR="00CC3B99" w:rsidRPr="00197B74" w:rsidRDefault="00A61782" w:rsidP="00CC3B99">
      <w:pPr>
        <w:pStyle w:val="Nagwek"/>
        <w:spacing w:line="276" w:lineRule="auto"/>
        <w:jc w:val="both"/>
        <w:rPr>
          <w:rFonts w:cs="Calibri"/>
          <w:bCs/>
          <w:noProof/>
        </w:rPr>
      </w:pPr>
      <w:r w:rsidRPr="00197B74">
        <w:rPr>
          <w:rFonts w:cs="Calibri"/>
          <w:b/>
          <w:bCs/>
          <w:noProof/>
        </w:rPr>
        <w:t xml:space="preserve">Grantobiorca </w:t>
      </w:r>
      <w:r w:rsidRPr="00197B74">
        <w:rPr>
          <w:rFonts w:cs="Calibri"/>
          <w:bCs/>
          <w:noProof/>
        </w:rPr>
        <w:t>– oznacza podmiot</w:t>
      </w:r>
      <w:r w:rsidR="00AA3158" w:rsidRPr="00197B74">
        <w:rPr>
          <w:rFonts w:cs="Calibri"/>
          <w:bCs/>
          <w:noProof/>
        </w:rPr>
        <w:t xml:space="preserve"> wybrany przez LGD</w:t>
      </w:r>
      <w:r w:rsidRPr="00197B74">
        <w:rPr>
          <w:rFonts w:cs="Calibri"/>
          <w:bCs/>
          <w:noProof/>
        </w:rPr>
        <w:t>, kt</w:t>
      </w:r>
      <w:r w:rsidR="00530BE8" w:rsidRPr="00197B74">
        <w:rPr>
          <w:rFonts w:cs="Calibri"/>
          <w:bCs/>
          <w:noProof/>
        </w:rPr>
        <w:t>óremu zostanie powierzony grant</w:t>
      </w:r>
    </w:p>
    <w:p w:rsidR="00CC3B99" w:rsidRPr="00197B74" w:rsidRDefault="00A61782" w:rsidP="00CC3B99">
      <w:pPr>
        <w:pStyle w:val="Nagwek"/>
        <w:spacing w:line="276" w:lineRule="auto"/>
        <w:jc w:val="both"/>
        <w:rPr>
          <w:rFonts w:cs="Calibri"/>
          <w:bCs/>
          <w:noProof/>
        </w:rPr>
      </w:pPr>
      <w:r w:rsidRPr="00197B74">
        <w:rPr>
          <w:rFonts w:cs="Calibri"/>
          <w:b/>
          <w:bCs/>
          <w:noProof/>
        </w:rPr>
        <w:t>Umowa o powierzenie grantu</w:t>
      </w:r>
      <w:r w:rsidRPr="00197B74">
        <w:rPr>
          <w:rFonts w:cs="Calibri"/>
          <w:bCs/>
          <w:noProof/>
        </w:rPr>
        <w:t>– oznacza umowę o powierzenie grantu zawier</w:t>
      </w:r>
      <w:r w:rsidR="00530BE8" w:rsidRPr="00197B74">
        <w:rPr>
          <w:rFonts w:cs="Calibri"/>
          <w:bCs/>
          <w:noProof/>
        </w:rPr>
        <w:t>aną pomiędzy LGD a grantobiorcą</w:t>
      </w:r>
    </w:p>
    <w:p w:rsidR="00CC3B99" w:rsidRPr="00197B74" w:rsidRDefault="00A61782" w:rsidP="00CC3B99">
      <w:pPr>
        <w:pStyle w:val="Nagwek"/>
        <w:spacing w:line="276" w:lineRule="auto"/>
        <w:jc w:val="both"/>
        <w:rPr>
          <w:rFonts w:cs="Calibri"/>
          <w:bCs/>
          <w:noProof/>
        </w:rPr>
      </w:pPr>
      <w:r w:rsidRPr="00197B74">
        <w:rPr>
          <w:rFonts w:cs="Calibri"/>
          <w:b/>
          <w:bCs/>
          <w:noProof/>
        </w:rPr>
        <w:t xml:space="preserve">Ocena wniosku o powierzenie grantu </w:t>
      </w:r>
      <w:r w:rsidRPr="00197B74">
        <w:rPr>
          <w:rFonts w:cs="Calibri"/>
          <w:bCs/>
          <w:noProof/>
        </w:rPr>
        <w:t>– oznacza ocenę w zakresie</w:t>
      </w:r>
      <w:r w:rsidR="000B04CF" w:rsidRPr="00197B74">
        <w:rPr>
          <w:rFonts w:cs="Calibri"/>
          <w:bCs/>
          <w:noProof/>
        </w:rPr>
        <w:t xml:space="preserve">: </w:t>
      </w:r>
      <w:r w:rsidR="0062215C" w:rsidRPr="00197B74">
        <w:rPr>
          <w:rFonts w:cs="Calibri"/>
          <w:bCs/>
        </w:rPr>
        <w:t>wstępnej oceny wniosków</w:t>
      </w:r>
      <w:r w:rsidR="000B04CF" w:rsidRPr="00197B74">
        <w:rPr>
          <w:rFonts w:cs="Calibri"/>
          <w:bCs/>
        </w:rPr>
        <w:t>,</w:t>
      </w:r>
      <w:r w:rsidR="00524C12" w:rsidRPr="00197B74">
        <w:rPr>
          <w:rFonts w:cs="Calibri"/>
          <w:bCs/>
        </w:rPr>
        <w:t xml:space="preserve"> </w:t>
      </w:r>
      <w:r w:rsidR="000B04CF" w:rsidRPr="00197B74">
        <w:rPr>
          <w:rFonts w:cs="Calibri"/>
          <w:bCs/>
          <w:noProof/>
        </w:rPr>
        <w:t xml:space="preserve">zgodności  </w:t>
      </w:r>
      <w:r w:rsidR="0040075A" w:rsidRPr="00197B74">
        <w:rPr>
          <w:rFonts w:cs="Calibri"/>
          <w:bCs/>
          <w:noProof/>
        </w:rPr>
        <w:t>zadania</w:t>
      </w:r>
      <w:r w:rsidR="00524C12" w:rsidRPr="00197B74">
        <w:rPr>
          <w:rFonts w:cs="Calibri"/>
          <w:bCs/>
          <w:noProof/>
        </w:rPr>
        <w:t xml:space="preserve"> </w:t>
      </w:r>
      <w:r w:rsidR="000B04CF" w:rsidRPr="00197B74">
        <w:rPr>
          <w:rFonts w:cs="Calibri"/>
          <w:bCs/>
          <w:noProof/>
        </w:rPr>
        <w:t xml:space="preserve">z  LSR, </w:t>
      </w:r>
      <w:r w:rsidRPr="00197B74">
        <w:rPr>
          <w:rFonts w:cs="Calibri"/>
          <w:bCs/>
          <w:noProof/>
        </w:rPr>
        <w:t xml:space="preserve">ocenę według </w:t>
      </w:r>
      <w:r w:rsidR="000B04CF" w:rsidRPr="00197B74">
        <w:rPr>
          <w:rFonts w:cs="Calibri"/>
          <w:bCs/>
          <w:noProof/>
        </w:rPr>
        <w:t>kryteriów wyboru grantobiorców</w:t>
      </w:r>
      <w:r w:rsidR="00530BE8" w:rsidRPr="00197B74">
        <w:rPr>
          <w:rFonts w:cs="Calibri"/>
          <w:bCs/>
          <w:noProof/>
        </w:rPr>
        <w:t xml:space="preserve"> oraz ustalenie kwoty wsparcia</w:t>
      </w:r>
    </w:p>
    <w:p w:rsidR="00CC3B99" w:rsidRPr="00197B74" w:rsidRDefault="00A61782" w:rsidP="00CC3B99">
      <w:pPr>
        <w:pStyle w:val="Nagwek"/>
        <w:spacing w:line="276" w:lineRule="auto"/>
        <w:jc w:val="both"/>
        <w:rPr>
          <w:rFonts w:cs="Calibri"/>
          <w:bCs/>
          <w:noProof/>
        </w:rPr>
      </w:pPr>
      <w:r w:rsidRPr="00197B74">
        <w:rPr>
          <w:rFonts w:cs="Calibri"/>
          <w:b/>
          <w:bCs/>
          <w:noProof/>
        </w:rPr>
        <w:t xml:space="preserve">Program </w:t>
      </w:r>
      <w:r w:rsidRPr="00197B74">
        <w:rPr>
          <w:rFonts w:cs="Calibri"/>
          <w:bCs/>
          <w:noProof/>
        </w:rPr>
        <w:t>– oznacza Program Rozwoju Obszarów Wiejskich na lata 2014-2020</w:t>
      </w:r>
    </w:p>
    <w:p w:rsidR="00CC3B99" w:rsidRPr="00197B74" w:rsidRDefault="00A61782" w:rsidP="00CC3B99">
      <w:pPr>
        <w:pStyle w:val="Nagwek"/>
        <w:spacing w:line="276" w:lineRule="auto"/>
        <w:jc w:val="both"/>
        <w:rPr>
          <w:rFonts w:cs="Calibri"/>
          <w:bCs/>
          <w:noProof/>
        </w:rPr>
      </w:pPr>
      <w:r w:rsidRPr="00197B74">
        <w:rPr>
          <w:rFonts w:cs="Calibri"/>
          <w:b/>
          <w:bCs/>
          <w:noProof/>
        </w:rPr>
        <w:t>Sektor</w:t>
      </w:r>
      <w:r w:rsidR="00524C12" w:rsidRPr="00197B74">
        <w:rPr>
          <w:rFonts w:cs="Calibri"/>
          <w:b/>
          <w:bCs/>
          <w:noProof/>
        </w:rPr>
        <w:t xml:space="preserve"> </w:t>
      </w:r>
      <w:r w:rsidRPr="00197B74">
        <w:rPr>
          <w:rFonts w:cs="Calibri"/>
          <w:bCs/>
          <w:noProof/>
        </w:rPr>
        <w:t>- oznacza sektor publiczny, gospodarczy, społeczny</w:t>
      </w:r>
      <w:r w:rsidR="009201A1" w:rsidRPr="00197B74">
        <w:rPr>
          <w:rFonts w:cs="Calibri"/>
          <w:bCs/>
          <w:noProof/>
        </w:rPr>
        <w:t>,</w:t>
      </w:r>
      <w:r w:rsidR="00530BE8" w:rsidRPr="00197B74">
        <w:rPr>
          <w:rFonts w:cs="Calibri"/>
          <w:bCs/>
          <w:noProof/>
        </w:rPr>
        <w:t xml:space="preserve"> w tym mieszkańcy</w:t>
      </w:r>
    </w:p>
    <w:p w:rsidR="00CC3B99" w:rsidRPr="00197B74" w:rsidRDefault="00A61782" w:rsidP="00CC3B99">
      <w:pPr>
        <w:pStyle w:val="Nagwek"/>
        <w:spacing w:line="276" w:lineRule="auto"/>
        <w:jc w:val="both"/>
        <w:rPr>
          <w:rFonts w:cs="Calibri"/>
          <w:bCs/>
          <w:noProof/>
        </w:rPr>
      </w:pPr>
      <w:r w:rsidRPr="00197B74">
        <w:rPr>
          <w:rFonts w:cs="Calibri"/>
          <w:b/>
          <w:bCs/>
          <w:noProof/>
        </w:rPr>
        <w:lastRenderedPageBreak/>
        <w:t xml:space="preserve">Parytety sektorów </w:t>
      </w:r>
      <w:r w:rsidR="00524C12" w:rsidRPr="00197B74">
        <w:rPr>
          <w:rFonts w:cs="Calibri"/>
          <w:bCs/>
          <w:noProof/>
        </w:rPr>
        <w:t xml:space="preserve">- </w:t>
      </w:r>
      <w:r w:rsidRPr="00197B74">
        <w:rPr>
          <w:rFonts w:cs="Calibri"/>
          <w:bCs/>
          <w:noProof/>
        </w:rPr>
        <w:t xml:space="preserve">oznacza zachowanie </w:t>
      </w:r>
      <w:r w:rsidR="0062452C" w:rsidRPr="00197B74">
        <w:rPr>
          <w:rFonts w:cs="Calibri"/>
          <w:bCs/>
          <w:noProof/>
        </w:rPr>
        <w:t xml:space="preserve">proporcji </w:t>
      </w:r>
      <w:r w:rsidRPr="00197B74">
        <w:rPr>
          <w:rFonts w:cs="Calibri"/>
          <w:bCs/>
          <w:noProof/>
        </w:rPr>
        <w:t xml:space="preserve">poszczególnych </w:t>
      </w:r>
      <w:r w:rsidR="0062452C" w:rsidRPr="00197B74">
        <w:rPr>
          <w:rFonts w:cs="Calibri"/>
          <w:bCs/>
          <w:noProof/>
        </w:rPr>
        <w:t xml:space="preserve">sektorów w </w:t>
      </w:r>
      <w:r w:rsidRPr="00197B74">
        <w:rPr>
          <w:rFonts w:cs="Calibri"/>
          <w:bCs/>
          <w:noProof/>
        </w:rPr>
        <w:t>głosowaniach Rady, gwarantujące</w:t>
      </w:r>
      <w:r w:rsidR="0062452C" w:rsidRPr="00197B74">
        <w:rPr>
          <w:rFonts w:cs="Calibri"/>
          <w:bCs/>
          <w:noProof/>
        </w:rPr>
        <w:t>j</w:t>
      </w:r>
      <w:r w:rsidRPr="00197B74">
        <w:rPr>
          <w:rFonts w:cs="Calibri"/>
          <w:bCs/>
          <w:noProof/>
        </w:rPr>
        <w:t xml:space="preserve"> że na poziomie podejmowania decyzji nie więcej niż 49% praw głosu pochodzi od Członków Rady, którzy są przeds</w:t>
      </w:r>
      <w:r w:rsidR="00530BE8" w:rsidRPr="00197B74">
        <w:rPr>
          <w:rFonts w:cs="Calibri"/>
          <w:bCs/>
          <w:noProof/>
        </w:rPr>
        <w:t>tawicielami sektora publicznego</w:t>
      </w:r>
    </w:p>
    <w:p w:rsidR="00CC3B99" w:rsidRPr="00197B74" w:rsidRDefault="00530BE8" w:rsidP="00CC3B99">
      <w:pPr>
        <w:pStyle w:val="Nagwek"/>
        <w:spacing w:line="276" w:lineRule="auto"/>
        <w:jc w:val="both"/>
        <w:rPr>
          <w:rFonts w:cs="Calibri"/>
          <w:bCs/>
          <w:noProof/>
        </w:rPr>
      </w:pPr>
      <w:r w:rsidRPr="00197B74">
        <w:rPr>
          <w:rFonts w:cs="Calibri"/>
          <w:b/>
          <w:bCs/>
          <w:noProof/>
        </w:rPr>
        <w:t>POP</w:t>
      </w:r>
      <w:r w:rsidRPr="00197B74">
        <w:rPr>
          <w:rFonts w:cs="Calibri"/>
          <w:bCs/>
          <w:noProof/>
        </w:rPr>
        <w:t xml:space="preserve"> – Platforma Obsługi Projektów, za pośrednictwem której przeprowadzany jest nabór, dokonywan</w:t>
      </w:r>
      <w:r w:rsidR="0062452C" w:rsidRPr="00197B74">
        <w:rPr>
          <w:rFonts w:cs="Calibri"/>
          <w:bCs/>
          <w:noProof/>
        </w:rPr>
        <w:t>a</w:t>
      </w:r>
      <w:r w:rsidRPr="00197B74">
        <w:rPr>
          <w:rFonts w:cs="Calibri"/>
          <w:bCs/>
          <w:noProof/>
        </w:rPr>
        <w:t xml:space="preserve"> jest ocena wniosków o powierzenie grantu, odbywa się komunikacja z grantobiorcą, sporządzane są umowy z </w:t>
      </w:r>
      <w:r w:rsidR="007570E5" w:rsidRPr="00197B74">
        <w:rPr>
          <w:rFonts w:cs="Calibri"/>
          <w:bCs/>
          <w:noProof/>
        </w:rPr>
        <w:t>grantobiorcami</w:t>
      </w:r>
      <w:r w:rsidRPr="00197B74">
        <w:rPr>
          <w:rFonts w:cs="Calibri"/>
          <w:bCs/>
          <w:noProof/>
        </w:rPr>
        <w:t xml:space="preserve"> i inne dokumen</w:t>
      </w:r>
      <w:r w:rsidR="00774BDE" w:rsidRPr="00197B74">
        <w:rPr>
          <w:rFonts w:cs="Calibri"/>
          <w:bCs/>
          <w:noProof/>
        </w:rPr>
        <w:t xml:space="preserve">ty w procesie wyboru grantobiorców oraz realizacji i rozliczania realizowanych przez nich </w:t>
      </w:r>
      <w:r w:rsidR="005509C3" w:rsidRPr="00197B74">
        <w:rPr>
          <w:rFonts w:cs="Calibri"/>
          <w:bCs/>
          <w:noProof/>
        </w:rPr>
        <w:t>zadań</w:t>
      </w:r>
      <w:r w:rsidR="0062452C" w:rsidRPr="00197B74">
        <w:rPr>
          <w:rFonts w:cs="Calibri"/>
          <w:bCs/>
          <w:noProof/>
        </w:rPr>
        <w:t>. Uż</w:t>
      </w:r>
      <w:r w:rsidR="002A796D" w:rsidRPr="00197B74">
        <w:rPr>
          <w:rFonts w:cs="Calibri"/>
          <w:bCs/>
          <w:noProof/>
        </w:rPr>
        <w:t>ytkownicy POP posługuja się indywi</w:t>
      </w:r>
      <w:r w:rsidR="0062452C" w:rsidRPr="00197B74">
        <w:rPr>
          <w:rFonts w:cs="Calibri"/>
          <w:bCs/>
          <w:noProof/>
        </w:rPr>
        <w:t>dualnym i niedostępnym dla innyc</w:t>
      </w:r>
      <w:r w:rsidR="002A796D" w:rsidRPr="00197B74">
        <w:rPr>
          <w:rFonts w:cs="Calibri"/>
          <w:bCs/>
          <w:noProof/>
        </w:rPr>
        <w:t xml:space="preserve">h loginem i hasłem pozwalającym na </w:t>
      </w:r>
      <w:r w:rsidR="0062452C" w:rsidRPr="00197B74">
        <w:rPr>
          <w:rFonts w:cs="Calibri"/>
          <w:bCs/>
          <w:noProof/>
        </w:rPr>
        <w:t>ich</w:t>
      </w:r>
      <w:r w:rsidR="002A796D" w:rsidRPr="00197B74">
        <w:rPr>
          <w:rFonts w:cs="Calibri"/>
          <w:bCs/>
          <w:noProof/>
        </w:rPr>
        <w:t xml:space="preserve"> identyfikację w systemie</w:t>
      </w:r>
    </w:p>
    <w:p w:rsidR="00CC3B99" w:rsidRPr="00197B74" w:rsidRDefault="00530BE8" w:rsidP="00CC3B99">
      <w:pPr>
        <w:pStyle w:val="Nagwek"/>
        <w:spacing w:line="276" w:lineRule="auto"/>
        <w:jc w:val="both"/>
        <w:rPr>
          <w:rFonts w:cs="Calibri"/>
          <w:bCs/>
          <w:noProof/>
        </w:rPr>
      </w:pPr>
      <w:r w:rsidRPr="00197B74">
        <w:rPr>
          <w:rFonts w:cs="Calibri"/>
          <w:b/>
          <w:bCs/>
          <w:noProof/>
        </w:rPr>
        <w:t>Generator wniosków</w:t>
      </w:r>
      <w:r w:rsidRPr="00197B74">
        <w:rPr>
          <w:rFonts w:cs="Calibri"/>
          <w:bCs/>
          <w:noProof/>
        </w:rPr>
        <w:t xml:space="preserve"> – system umożliwiający przygotowanie i złożenie wniosku </w:t>
      </w:r>
      <w:r w:rsidR="00D037A9" w:rsidRPr="00197B74">
        <w:rPr>
          <w:rFonts w:cs="Calibri"/>
          <w:bCs/>
          <w:noProof/>
        </w:rPr>
        <w:t xml:space="preserve">o powierzenie grantu oraz wniosku o rozliczenie grantu, </w:t>
      </w:r>
      <w:r w:rsidRPr="00197B74">
        <w:rPr>
          <w:rFonts w:cs="Calibri"/>
          <w:bCs/>
          <w:noProof/>
        </w:rPr>
        <w:t>znajdujący się w POP</w:t>
      </w:r>
    </w:p>
    <w:p w:rsidR="00CC3B99" w:rsidRPr="00197B74" w:rsidRDefault="00A61782" w:rsidP="00CC3B99">
      <w:pPr>
        <w:pStyle w:val="Nagwek"/>
        <w:spacing w:line="276" w:lineRule="auto"/>
        <w:jc w:val="both"/>
        <w:rPr>
          <w:rFonts w:cs="Calibri"/>
        </w:rPr>
      </w:pPr>
      <w:r w:rsidRPr="00197B74">
        <w:rPr>
          <w:rFonts w:cs="Calibri"/>
          <w:b/>
          <w:bCs/>
          <w:noProof/>
        </w:rPr>
        <w:t xml:space="preserve">Grupa interesu </w:t>
      </w:r>
      <w:r w:rsidRPr="00197B74">
        <w:rPr>
          <w:rFonts w:cs="Calibri"/>
          <w:bCs/>
          <w:noProof/>
        </w:rPr>
        <w:t xml:space="preserve">– </w:t>
      </w:r>
      <w:r w:rsidRPr="00197B74">
        <w:rPr>
          <w:rFonts w:cs="Calibri"/>
        </w:rPr>
        <w:t>oznacza grupę jednostek połączonych więzami wspólnych interesów lub korzyści, której członkowie mają świadomość istnienia tych więzów. Jej członkowie mogą brać mniej lub bardziej aktywny udział w artykulacji swoich interesów wobec instytucji państwa starając się wpłynąć na realizację tych interesów. Żadna pojedyncza grupa interesu, nie może mieć więcej niż 49% praw głosu w podejmo</w:t>
      </w:r>
      <w:r w:rsidR="00530BE8" w:rsidRPr="00197B74">
        <w:rPr>
          <w:rFonts w:cs="Calibri"/>
        </w:rPr>
        <w:t>waniu decyzji przez Radę</w:t>
      </w:r>
    </w:p>
    <w:p w:rsidR="00CC3B99" w:rsidRPr="00197B74" w:rsidRDefault="00A61782" w:rsidP="00CC3B99">
      <w:pPr>
        <w:pStyle w:val="Nagwek"/>
        <w:spacing w:line="276" w:lineRule="auto"/>
        <w:jc w:val="both"/>
        <w:rPr>
          <w:rFonts w:cs="Calibri"/>
          <w:bCs/>
          <w:noProof/>
        </w:rPr>
      </w:pPr>
      <w:r w:rsidRPr="00197B74">
        <w:rPr>
          <w:rFonts w:cs="Calibri"/>
          <w:b/>
          <w:bCs/>
          <w:noProof/>
        </w:rPr>
        <w:t xml:space="preserve">Strona internetowa LGD </w:t>
      </w:r>
      <w:r w:rsidRPr="00197B74">
        <w:rPr>
          <w:rFonts w:cs="Calibri"/>
          <w:bCs/>
          <w:noProof/>
        </w:rPr>
        <w:t xml:space="preserve">– oznacza stronę internetową </w:t>
      </w:r>
      <w:hyperlink r:id="rId11" w:history="1">
        <w:r w:rsidR="00CC3B99" w:rsidRPr="00197B74">
          <w:rPr>
            <w:rStyle w:val="Hipercze"/>
            <w:rFonts w:cs="Calibri"/>
            <w:bCs/>
            <w:noProof/>
            <w:color w:val="auto"/>
            <w:u w:val="none"/>
          </w:rPr>
          <w:t>www.nasliwkowymszlaku.pl</w:t>
        </w:r>
      </w:hyperlink>
    </w:p>
    <w:p w:rsidR="00CC3B99" w:rsidRPr="00197B74" w:rsidRDefault="00A61782" w:rsidP="00CC3B99">
      <w:pPr>
        <w:pStyle w:val="Nagwek"/>
        <w:spacing w:line="276" w:lineRule="auto"/>
        <w:jc w:val="both"/>
        <w:rPr>
          <w:rFonts w:cs="Calibri"/>
          <w:bCs/>
          <w:noProof/>
        </w:rPr>
      </w:pPr>
      <w:r w:rsidRPr="00197B74">
        <w:rPr>
          <w:rFonts w:cs="Calibri"/>
          <w:b/>
          <w:bCs/>
          <w:noProof/>
        </w:rPr>
        <w:t xml:space="preserve">Regulamin Rady </w:t>
      </w:r>
      <w:r w:rsidRPr="00197B74">
        <w:rPr>
          <w:rFonts w:cs="Calibri"/>
          <w:bCs/>
          <w:noProof/>
        </w:rPr>
        <w:t xml:space="preserve">– oznacza Regulamin Rady </w:t>
      </w:r>
      <w:r w:rsidR="00A644D7" w:rsidRPr="00197B74">
        <w:rPr>
          <w:rFonts w:cs="Calibri"/>
          <w:bCs/>
          <w:noProof/>
        </w:rPr>
        <w:t>Stowarzyszenia „Na Śliwkowym Szlaku”</w:t>
      </w:r>
    </w:p>
    <w:p w:rsidR="00CC3B99" w:rsidRPr="00197B74" w:rsidRDefault="007D33BF" w:rsidP="00CC3B99">
      <w:pPr>
        <w:pStyle w:val="Nagwek"/>
        <w:spacing w:line="276" w:lineRule="auto"/>
        <w:jc w:val="both"/>
        <w:rPr>
          <w:rFonts w:cs="Calibri"/>
        </w:rPr>
      </w:pPr>
      <w:r w:rsidRPr="00197B74">
        <w:rPr>
          <w:rFonts w:cs="Calibri"/>
          <w:b/>
          <w:bCs/>
          <w:noProof/>
        </w:rPr>
        <w:t>Wytycz</w:t>
      </w:r>
      <w:r w:rsidR="00293490" w:rsidRPr="00197B74">
        <w:rPr>
          <w:rFonts w:cs="Calibri"/>
          <w:b/>
          <w:bCs/>
          <w:noProof/>
        </w:rPr>
        <w:t>n</w:t>
      </w:r>
      <w:r w:rsidRPr="00197B74">
        <w:rPr>
          <w:rFonts w:cs="Calibri"/>
          <w:b/>
          <w:bCs/>
          <w:noProof/>
        </w:rPr>
        <w:t>e</w:t>
      </w:r>
      <w:r w:rsidR="00524C12" w:rsidRPr="00197B74">
        <w:rPr>
          <w:rFonts w:cs="Calibri"/>
          <w:b/>
          <w:bCs/>
          <w:noProof/>
        </w:rPr>
        <w:t xml:space="preserve"> </w:t>
      </w:r>
      <w:r w:rsidRPr="00197B74">
        <w:rPr>
          <w:rFonts w:cs="Calibri"/>
          <w:bCs/>
          <w:noProof/>
        </w:rPr>
        <w:t>-</w:t>
      </w:r>
      <w:r w:rsidR="00524C12" w:rsidRPr="00197B74">
        <w:rPr>
          <w:rFonts w:cs="Calibri"/>
          <w:bCs/>
          <w:noProof/>
        </w:rPr>
        <w:t xml:space="preserve"> </w:t>
      </w:r>
      <w:r w:rsidR="00293490" w:rsidRPr="00197B74">
        <w:rPr>
          <w:rFonts w:cs="Calibri"/>
          <w:bCs/>
          <w:noProof/>
        </w:rPr>
        <w:t xml:space="preserve">Wytyczne w zakresie jednolitego i prawidłowego </w:t>
      </w:r>
      <w:r w:rsidR="00293490" w:rsidRPr="00197B74">
        <w:rPr>
          <w:rFonts w:cs="Calibri"/>
        </w:rPr>
        <w:t>wykonywania przez lokalne grupy działania zadań związanych z realizacją strategii rozwoju lokalnego kierowanego przez społeczność w ramach działania „Wsparcie dla rozwoju lokalnego w ramach inicjatywy LEADER” objętego Programem Rozwoju Obszar</w:t>
      </w:r>
      <w:r w:rsidR="00AF489C" w:rsidRPr="00197B74">
        <w:rPr>
          <w:rFonts w:cs="Calibri"/>
        </w:rPr>
        <w:t>ów Wiejskich na lata 2014-2020</w:t>
      </w:r>
    </w:p>
    <w:p w:rsidR="00CC3B99" w:rsidRPr="00197B74" w:rsidRDefault="0040075A" w:rsidP="00CC3B99">
      <w:pPr>
        <w:pStyle w:val="Nagwek"/>
        <w:spacing w:line="276" w:lineRule="auto"/>
        <w:jc w:val="both"/>
        <w:rPr>
          <w:rFonts w:cs="Calibri"/>
          <w:bCs/>
          <w:noProof/>
        </w:rPr>
      </w:pPr>
      <w:r w:rsidRPr="00197B74">
        <w:rPr>
          <w:rFonts w:cs="Calibri"/>
          <w:b/>
          <w:bCs/>
          <w:noProof/>
        </w:rPr>
        <w:t>P</w:t>
      </w:r>
      <w:r w:rsidR="00164A08" w:rsidRPr="00197B74">
        <w:rPr>
          <w:rFonts w:cs="Calibri"/>
          <w:b/>
          <w:bCs/>
          <w:noProof/>
        </w:rPr>
        <w:t>oprzedzające finansowanie</w:t>
      </w:r>
      <w:r w:rsidR="00E735CA" w:rsidRPr="00197B74">
        <w:rPr>
          <w:rFonts w:cs="Calibri"/>
          <w:bCs/>
          <w:noProof/>
        </w:rPr>
        <w:t xml:space="preserve"> – środki finansowe wypłacane gra</w:t>
      </w:r>
      <w:r w:rsidR="005772EC" w:rsidRPr="00197B74">
        <w:rPr>
          <w:rFonts w:cs="Calibri"/>
          <w:bCs/>
          <w:noProof/>
        </w:rPr>
        <w:t>n</w:t>
      </w:r>
      <w:r w:rsidR="00E735CA" w:rsidRPr="00197B74">
        <w:rPr>
          <w:rFonts w:cs="Calibri"/>
          <w:bCs/>
          <w:noProof/>
        </w:rPr>
        <w:t>tobiorcy jako część należności grantu, tytułem zapewnienia płynności finansowej realizacji</w:t>
      </w:r>
      <w:r w:rsidR="00524C12" w:rsidRPr="00197B74">
        <w:rPr>
          <w:rFonts w:cs="Calibri"/>
          <w:bCs/>
          <w:noProof/>
        </w:rPr>
        <w:t xml:space="preserve"> </w:t>
      </w:r>
      <w:r w:rsidR="00835B94" w:rsidRPr="00197B74">
        <w:rPr>
          <w:rFonts w:cs="Calibri"/>
          <w:bCs/>
          <w:noProof/>
        </w:rPr>
        <w:t>zadania</w:t>
      </w:r>
      <w:r w:rsidR="00E735CA" w:rsidRPr="00197B74">
        <w:rPr>
          <w:rFonts w:cs="Calibri"/>
          <w:bCs/>
          <w:noProof/>
        </w:rPr>
        <w:t xml:space="preserve">. </w:t>
      </w:r>
      <w:r w:rsidR="00835B94" w:rsidRPr="00197B74">
        <w:rPr>
          <w:rFonts w:cs="Calibri"/>
          <w:bCs/>
          <w:noProof/>
        </w:rPr>
        <w:t>Poprzedzające finansowanie wypłacane</w:t>
      </w:r>
      <w:r w:rsidR="00E735CA" w:rsidRPr="00197B74">
        <w:rPr>
          <w:rFonts w:cs="Calibri"/>
          <w:bCs/>
          <w:noProof/>
        </w:rPr>
        <w:t xml:space="preserve"> jest na podstawie </w:t>
      </w:r>
      <w:r w:rsidR="007570E5" w:rsidRPr="00197B74">
        <w:rPr>
          <w:rFonts w:cs="Calibri"/>
          <w:bCs/>
          <w:noProof/>
        </w:rPr>
        <w:t>umowy o powierzenie grantu a jego</w:t>
      </w:r>
      <w:r w:rsidR="00E735CA" w:rsidRPr="00197B74">
        <w:rPr>
          <w:rFonts w:cs="Calibri"/>
          <w:bCs/>
          <w:noProof/>
        </w:rPr>
        <w:t xml:space="preserve"> rozliczenie następuje </w:t>
      </w:r>
      <w:r w:rsidR="007B2DBB" w:rsidRPr="00197B74">
        <w:rPr>
          <w:rFonts w:cs="Calibri"/>
          <w:bCs/>
          <w:noProof/>
        </w:rPr>
        <w:t>na podstawie</w:t>
      </w:r>
      <w:r w:rsidR="00E735CA" w:rsidRPr="00197B74">
        <w:rPr>
          <w:rFonts w:cs="Calibri"/>
          <w:bCs/>
          <w:noProof/>
        </w:rPr>
        <w:t xml:space="preserve"> wniosku o rozliczenie grantu składanego po zakończeniu realizacji </w:t>
      </w:r>
      <w:r w:rsidR="00835B94" w:rsidRPr="00197B74">
        <w:rPr>
          <w:rFonts w:cs="Calibri"/>
          <w:bCs/>
          <w:noProof/>
        </w:rPr>
        <w:t>zadania</w:t>
      </w:r>
    </w:p>
    <w:p w:rsidR="00C8564C" w:rsidRPr="00197B74" w:rsidRDefault="00C8564C" w:rsidP="00CC3B99">
      <w:pPr>
        <w:pStyle w:val="Nagwek"/>
        <w:spacing w:line="276" w:lineRule="auto"/>
        <w:jc w:val="both"/>
        <w:rPr>
          <w:rFonts w:cs="Calibri"/>
        </w:rPr>
      </w:pPr>
      <w:r w:rsidRPr="00197B74">
        <w:rPr>
          <w:rFonts w:cs="Calibri"/>
          <w:b/>
        </w:rPr>
        <w:t>ZW</w:t>
      </w:r>
      <w:r w:rsidR="00524C12" w:rsidRPr="00197B74">
        <w:rPr>
          <w:rFonts w:cs="Calibri"/>
          <w:b/>
        </w:rPr>
        <w:t xml:space="preserve"> </w:t>
      </w:r>
      <w:r w:rsidRPr="00197B74">
        <w:rPr>
          <w:rFonts w:cs="Calibri"/>
        </w:rPr>
        <w:t>- Zarząd Województwa Małopolskiego</w:t>
      </w:r>
    </w:p>
    <w:p w:rsidR="007A21F3" w:rsidRPr="00197B74" w:rsidRDefault="007A21F3" w:rsidP="00CC3B99">
      <w:pPr>
        <w:pStyle w:val="Nagwek"/>
        <w:spacing w:line="276" w:lineRule="auto"/>
        <w:jc w:val="both"/>
        <w:rPr>
          <w:rFonts w:cs="Calibri"/>
        </w:rPr>
      </w:pPr>
      <w:r w:rsidRPr="00197B74">
        <w:rPr>
          <w:rFonts w:cs="Calibri"/>
        </w:rPr>
        <w:tab/>
      </w:r>
      <w:r w:rsidRPr="00197B74">
        <w:rPr>
          <w:rFonts w:cs="Calibri"/>
          <w:b/>
        </w:rPr>
        <w:t>Zwykła większość głosów</w:t>
      </w:r>
      <w:r w:rsidRPr="00197B74">
        <w:rPr>
          <w:rFonts w:cs="Calibri"/>
        </w:rPr>
        <w:t xml:space="preserve"> – większość osiągnięta, gdy więcej osób biorących udział w głosowaniu opowie się „za” niż „przeciw”; głosy wstrzymujące się nie są wliczane do wyniku głosowania; w przypadku równej liczby głosów „za” i „przeciw” wynik głosowania jest negatywny (brak większości).</w:t>
      </w:r>
    </w:p>
    <w:p w:rsidR="00E735CA" w:rsidRPr="00197B74" w:rsidRDefault="00E735CA" w:rsidP="00293490">
      <w:pPr>
        <w:autoSpaceDE w:val="0"/>
        <w:autoSpaceDN w:val="0"/>
        <w:adjustRightInd w:val="0"/>
        <w:spacing w:after="0"/>
        <w:jc w:val="both"/>
        <w:rPr>
          <w:rFonts w:cs="Calibri"/>
          <w:bCs/>
          <w:noProof/>
          <w:color w:val="auto"/>
        </w:rPr>
      </w:pPr>
    </w:p>
    <w:p w:rsidR="00504586" w:rsidRPr="00197B74" w:rsidRDefault="00EE17D5" w:rsidP="00504586">
      <w:pPr>
        <w:pStyle w:val="Nagwek"/>
        <w:numPr>
          <w:ilvl w:val="0"/>
          <w:numId w:val="1"/>
        </w:numPr>
        <w:tabs>
          <w:tab w:val="clear" w:pos="4536"/>
          <w:tab w:val="center" w:pos="567"/>
        </w:tabs>
        <w:spacing w:line="276" w:lineRule="auto"/>
        <w:ind w:hanging="796"/>
        <w:rPr>
          <w:rFonts w:cs="Calibri"/>
          <w:b/>
        </w:rPr>
      </w:pPr>
      <w:r w:rsidRPr="00197B74">
        <w:rPr>
          <w:rFonts w:cs="Calibri"/>
          <w:b/>
        </w:rPr>
        <w:t>Informacje ogólne</w:t>
      </w:r>
    </w:p>
    <w:p w:rsidR="00B42AC7" w:rsidRPr="00197B74" w:rsidRDefault="00EE17D5" w:rsidP="008768B4">
      <w:pPr>
        <w:numPr>
          <w:ilvl w:val="0"/>
          <w:numId w:val="48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bCs/>
          <w:noProof/>
          <w:color w:val="auto"/>
        </w:rPr>
      </w:pPr>
      <w:r w:rsidRPr="00197B74">
        <w:rPr>
          <w:rFonts w:cs="Calibri"/>
          <w:bCs/>
          <w:noProof/>
          <w:color w:val="auto"/>
        </w:rPr>
        <w:t>Celem procedury jest zapewnienie jednolitego, przejrzystego i prawidowego przebiegu procesu n</w:t>
      </w:r>
      <w:r w:rsidR="00A61782" w:rsidRPr="00197B74">
        <w:rPr>
          <w:rFonts w:cs="Calibri"/>
          <w:bCs/>
          <w:noProof/>
          <w:color w:val="auto"/>
        </w:rPr>
        <w:t>a</w:t>
      </w:r>
      <w:r w:rsidRPr="00197B74">
        <w:rPr>
          <w:rFonts w:cs="Calibri"/>
          <w:bCs/>
          <w:noProof/>
          <w:color w:val="auto"/>
        </w:rPr>
        <w:t>boru,</w:t>
      </w:r>
      <w:r w:rsidR="00552614" w:rsidRPr="00197B74">
        <w:rPr>
          <w:rFonts w:cs="Calibri"/>
          <w:bCs/>
          <w:noProof/>
          <w:color w:val="auto"/>
        </w:rPr>
        <w:t xml:space="preserve"> oceny</w:t>
      </w:r>
      <w:r w:rsidR="00241040" w:rsidRPr="00197B74">
        <w:rPr>
          <w:rFonts w:cs="Calibri"/>
          <w:bCs/>
          <w:noProof/>
          <w:color w:val="auto"/>
        </w:rPr>
        <w:t>,</w:t>
      </w:r>
      <w:r w:rsidRPr="00197B74">
        <w:rPr>
          <w:rFonts w:cs="Calibri"/>
          <w:bCs/>
          <w:noProof/>
          <w:color w:val="auto"/>
        </w:rPr>
        <w:t xml:space="preserve"> wyboru, realizacji, rozliczania, mo</w:t>
      </w:r>
      <w:r w:rsidR="00241040" w:rsidRPr="00197B74">
        <w:rPr>
          <w:rFonts w:cs="Calibri"/>
          <w:bCs/>
          <w:noProof/>
          <w:color w:val="auto"/>
        </w:rPr>
        <w:t>nitoringu i kontroli zadań służących osiągnię</w:t>
      </w:r>
      <w:r w:rsidRPr="00197B74">
        <w:rPr>
          <w:rFonts w:cs="Calibri"/>
          <w:bCs/>
          <w:noProof/>
          <w:color w:val="auto"/>
        </w:rPr>
        <w:t>ciu</w:t>
      </w:r>
      <w:r w:rsidR="00A61782" w:rsidRPr="00197B74">
        <w:rPr>
          <w:rFonts w:cs="Calibri"/>
          <w:bCs/>
          <w:noProof/>
          <w:color w:val="auto"/>
        </w:rPr>
        <w:t xml:space="preserve"> celu projektu grantowego, które realizowane będą przez podmioty wybrane w drodze otwartego naboru ogłoszonego przez LGD, którym to LGD powierzy środki finansowe na realizację w/w zadań.  </w:t>
      </w:r>
    </w:p>
    <w:p w:rsidR="00E27F76" w:rsidRDefault="00EA4DF5" w:rsidP="00E27F76">
      <w:pPr>
        <w:numPr>
          <w:ilvl w:val="0"/>
          <w:numId w:val="48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bCs/>
          <w:noProof/>
          <w:color w:val="auto"/>
        </w:rPr>
      </w:pPr>
      <w:r w:rsidRPr="00197B74">
        <w:rPr>
          <w:rFonts w:cs="Calibri"/>
          <w:bCs/>
          <w:noProof/>
          <w:color w:val="auto"/>
        </w:rPr>
        <w:t>Procedura umożliwia przeprowadzanie naboru i oceny wniosków a także realizację projektu grantowego z wykorzystaniem Platformy Obsługi Projektów</w:t>
      </w:r>
      <w:r w:rsidR="00FD5628" w:rsidRPr="00197B74">
        <w:rPr>
          <w:rFonts w:cs="Calibri"/>
          <w:bCs/>
          <w:noProof/>
          <w:color w:val="auto"/>
        </w:rPr>
        <w:t xml:space="preserve">. </w:t>
      </w:r>
      <w:r w:rsidRPr="00197B74">
        <w:rPr>
          <w:rFonts w:cs="Calibri"/>
          <w:bCs/>
          <w:noProof/>
          <w:color w:val="auto"/>
        </w:rPr>
        <w:t>W przypadku wystąpienia przerw w ciągłości działania POP</w:t>
      </w:r>
      <w:r w:rsidR="007869A5" w:rsidRPr="00197B74">
        <w:rPr>
          <w:rFonts w:cs="Calibri"/>
          <w:bCs/>
          <w:noProof/>
          <w:color w:val="auto"/>
        </w:rPr>
        <w:t>/</w:t>
      </w:r>
      <w:r w:rsidR="00723B62" w:rsidRPr="00197B74">
        <w:rPr>
          <w:rFonts w:cs="Calibri"/>
          <w:bCs/>
          <w:noProof/>
          <w:color w:val="auto"/>
        </w:rPr>
        <w:t>awarii</w:t>
      </w:r>
      <w:r w:rsidRPr="00197B74">
        <w:rPr>
          <w:rFonts w:cs="Calibri"/>
          <w:bCs/>
          <w:noProof/>
          <w:color w:val="auto"/>
        </w:rPr>
        <w:t xml:space="preserve"> (trwajacych powyżej </w:t>
      </w:r>
      <w:r w:rsidR="002E1CF5" w:rsidRPr="00197B74">
        <w:rPr>
          <w:rFonts w:cs="Calibri"/>
          <w:bCs/>
          <w:noProof/>
          <w:color w:val="auto"/>
        </w:rPr>
        <w:t>24</w:t>
      </w:r>
      <w:r w:rsidRPr="00197B74">
        <w:rPr>
          <w:rFonts w:cs="Calibri"/>
          <w:bCs/>
          <w:noProof/>
          <w:color w:val="auto"/>
        </w:rPr>
        <w:t xml:space="preserve"> godzin) do realizacji postanowień niniejszej procedu</w:t>
      </w:r>
      <w:r w:rsidR="009F3EA6" w:rsidRPr="00197B74">
        <w:rPr>
          <w:rFonts w:cs="Calibri"/>
          <w:bCs/>
          <w:noProof/>
          <w:color w:val="auto"/>
        </w:rPr>
        <w:t>ry stosuje się zapisy jak dla syt</w:t>
      </w:r>
      <w:r w:rsidRPr="00197B74">
        <w:rPr>
          <w:rFonts w:cs="Calibri"/>
          <w:bCs/>
          <w:noProof/>
          <w:color w:val="auto"/>
        </w:rPr>
        <w:t>uacji w</w:t>
      </w:r>
      <w:r w:rsidR="00FA60AC" w:rsidRPr="00197B74">
        <w:rPr>
          <w:rFonts w:cs="Calibri"/>
          <w:bCs/>
          <w:noProof/>
          <w:color w:val="auto"/>
        </w:rPr>
        <w:t xml:space="preserve"> których LGD nie korzysta z POP</w:t>
      </w:r>
      <w:r w:rsidR="007B6FC4" w:rsidRPr="00197B74">
        <w:rPr>
          <w:rFonts w:cs="Calibri"/>
          <w:bCs/>
          <w:noProof/>
          <w:color w:val="auto"/>
        </w:rPr>
        <w:t xml:space="preserve"> – i mają one wówczas zastosowanie do końca trwania naboru</w:t>
      </w:r>
      <w:r w:rsidR="00FA60AC" w:rsidRPr="00197B74">
        <w:rPr>
          <w:rFonts w:cs="Calibri"/>
          <w:bCs/>
          <w:noProof/>
          <w:color w:val="auto"/>
        </w:rPr>
        <w:t xml:space="preserve">. </w:t>
      </w:r>
      <w:r w:rsidRPr="00197B74">
        <w:rPr>
          <w:rFonts w:cs="Calibri"/>
          <w:bCs/>
          <w:noProof/>
          <w:color w:val="auto"/>
        </w:rPr>
        <w:t>LGD niezwłocznie zamieszcza informację o  zaistniałej sytuacji na</w:t>
      </w:r>
      <w:r w:rsidR="00FA60AC" w:rsidRPr="00197B74">
        <w:rPr>
          <w:rFonts w:cs="Calibri"/>
          <w:bCs/>
          <w:noProof/>
          <w:color w:val="auto"/>
        </w:rPr>
        <w:t xml:space="preserve"> stronie internetowej. W sytuacji gdy przerwa w ciągłości działania POP</w:t>
      </w:r>
      <w:r w:rsidR="00723B62" w:rsidRPr="00197B74">
        <w:rPr>
          <w:rFonts w:cs="Calibri"/>
          <w:bCs/>
          <w:noProof/>
          <w:color w:val="auto"/>
        </w:rPr>
        <w:t>/awaria</w:t>
      </w:r>
      <w:r w:rsidR="00FA60AC" w:rsidRPr="00197B74">
        <w:rPr>
          <w:rFonts w:cs="Calibri"/>
          <w:bCs/>
          <w:noProof/>
          <w:color w:val="auto"/>
        </w:rPr>
        <w:t xml:space="preserve"> wystąpi w ostatnim dniu naboru</w:t>
      </w:r>
      <w:r w:rsidR="00604173" w:rsidRPr="00197B74">
        <w:rPr>
          <w:rFonts w:cs="Calibri"/>
          <w:bCs/>
          <w:noProof/>
          <w:color w:val="auto"/>
        </w:rPr>
        <w:t>,</w:t>
      </w:r>
      <w:r w:rsidR="00FA60AC" w:rsidRPr="00197B74">
        <w:rPr>
          <w:rFonts w:cs="Calibri"/>
          <w:bCs/>
          <w:noProof/>
          <w:color w:val="auto"/>
        </w:rPr>
        <w:t xml:space="preserve"> zapisy jak dla sytuacji w których LGD nie korzysta z POP</w:t>
      </w:r>
      <w:r w:rsidR="00604173" w:rsidRPr="00197B74">
        <w:rPr>
          <w:rFonts w:cs="Calibri"/>
          <w:bCs/>
          <w:noProof/>
          <w:color w:val="auto"/>
        </w:rPr>
        <w:t>,</w:t>
      </w:r>
      <w:r w:rsidR="00FA60AC" w:rsidRPr="00197B74">
        <w:rPr>
          <w:rFonts w:cs="Calibri"/>
          <w:bCs/>
          <w:noProof/>
          <w:color w:val="auto"/>
        </w:rPr>
        <w:t xml:space="preserve"> stosuje się od chwili wystąpienia przerwy</w:t>
      </w:r>
      <w:r w:rsidR="0090585B" w:rsidRPr="00197B74">
        <w:rPr>
          <w:rFonts w:cs="Calibri"/>
          <w:bCs/>
          <w:noProof/>
          <w:color w:val="auto"/>
        </w:rPr>
        <w:t xml:space="preserve"> o czym LGD niezwłocznie informuje na stronie internetowej. </w:t>
      </w:r>
      <w:r w:rsidR="00EC37D3" w:rsidRPr="00197B74">
        <w:rPr>
          <w:rFonts w:cs="Calibri"/>
          <w:bCs/>
          <w:noProof/>
          <w:color w:val="auto"/>
        </w:rPr>
        <w:t>Od momentu publikacji informacji o prze</w:t>
      </w:r>
      <w:r w:rsidR="007869A5" w:rsidRPr="00197B74">
        <w:rPr>
          <w:rFonts w:cs="Calibri"/>
          <w:bCs/>
          <w:noProof/>
          <w:color w:val="auto"/>
        </w:rPr>
        <w:t>rwie w ciągłosci działania POP/</w:t>
      </w:r>
      <w:r w:rsidR="00EC37D3" w:rsidRPr="00197B74">
        <w:rPr>
          <w:rFonts w:cs="Calibri"/>
          <w:bCs/>
          <w:noProof/>
          <w:color w:val="auto"/>
        </w:rPr>
        <w:t>awarii wnioski przyjmowane są wyłącznie w trybie jak dla sytuacji w których LGD nie korzysta z POP.</w:t>
      </w:r>
    </w:p>
    <w:p w:rsidR="00B47FF6" w:rsidRPr="00E27F76" w:rsidRDefault="006779FB" w:rsidP="00E27F76">
      <w:pPr>
        <w:numPr>
          <w:ilvl w:val="0"/>
          <w:numId w:val="48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bCs/>
          <w:noProof/>
          <w:color w:val="auto"/>
        </w:rPr>
      </w:pPr>
      <w:r w:rsidRPr="00E27F76">
        <w:rPr>
          <w:rFonts w:cs="Calibri"/>
          <w:bCs/>
          <w:noProof/>
          <w:color w:val="auto"/>
        </w:rPr>
        <w:t>Praco</w:t>
      </w:r>
      <w:r w:rsidR="007570E5" w:rsidRPr="00E27F76">
        <w:rPr>
          <w:rFonts w:cs="Calibri"/>
          <w:bCs/>
          <w:noProof/>
          <w:color w:val="auto"/>
        </w:rPr>
        <w:t>wnicy Biura, Członkowie Rady i C</w:t>
      </w:r>
      <w:r w:rsidRPr="00E27F76">
        <w:rPr>
          <w:rFonts w:cs="Calibri"/>
          <w:bCs/>
          <w:noProof/>
          <w:color w:val="auto"/>
        </w:rPr>
        <w:t xml:space="preserve">złonkowie Zarządu </w:t>
      </w:r>
      <w:r w:rsidR="00293490" w:rsidRPr="00E27F76">
        <w:rPr>
          <w:rFonts w:cs="Calibri"/>
          <w:bCs/>
          <w:noProof/>
          <w:color w:val="auto"/>
        </w:rPr>
        <w:t xml:space="preserve"> uczestn</w:t>
      </w:r>
      <w:r w:rsidR="000D13BA" w:rsidRPr="00E27F76">
        <w:rPr>
          <w:rFonts w:cs="Calibri"/>
          <w:bCs/>
          <w:noProof/>
          <w:color w:val="auto"/>
        </w:rPr>
        <w:t>i</w:t>
      </w:r>
      <w:r w:rsidR="00293490" w:rsidRPr="00E27F76">
        <w:rPr>
          <w:rFonts w:cs="Calibri"/>
          <w:bCs/>
          <w:noProof/>
          <w:color w:val="auto"/>
        </w:rPr>
        <w:t>czą</w:t>
      </w:r>
      <w:r w:rsidRPr="00E27F76">
        <w:rPr>
          <w:rFonts w:cs="Calibri"/>
          <w:bCs/>
          <w:noProof/>
          <w:color w:val="auto"/>
        </w:rPr>
        <w:t>cy</w:t>
      </w:r>
      <w:r w:rsidR="00293490" w:rsidRPr="00E27F76">
        <w:rPr>
          <w:rFonts w:cs="Calibri"/>
          <w:bCs/>
          <w:noProof/>
          <w:color w:val="auto"/>
        </w:rPr>
        <w:t xml:space="preserve"> w procesie</w:t>
      </w:r>
      <w:r w:rsidR="0081485C" w:rsidRPr="00E27F76">
        <w:rPr>
          <w:rFonts w:cs="Calibri"/>
          <w:bCs/>
          <w:noProof/>
          <w:color w:val="auto"/>
        </w:rPr>
        <w:t xml:space="preserve"> naboru, oceny, wyboru, realizacji, rozliczania, monitoringu i kontroli zadań </w:t>
      </w:r>
      <w:r w:rsidR="000D13BA" w:rsidRPr="00E27F76">
        <w:rPr>
          <w:rFonts w:cs="Calibri"/>
          <w:bCs/>
          <w:noProof/>
          <w:color w:val="auto"/>
        </w:rPr>
        <w:t xml:space="preserve">służących osiągnięciu celu projektu grantowego </w:t>
      </w:r>
      <w:r w:rsidR="00226358">
        <w:rPr>
          <w:rFonts w:cs="Calibri"/>
          <w:bCs/>
          <w:noProof/>
          <w:color w:val="auto"/>
        </w:rPr>
        <w:t>zobowią</w:t>
      </w:r>
      <w:r w:rsidR="00293490" w:rsidRPr="00E27F76">
        <w:rPr>
          <w:rFonts w:cs="Calibri"/>
          <w:bCs/>
          <w:noProof/>
          <w:color w:val="auto"/>
        </w:rPr>
        <w:t>zan</w:t>
      </w:r>
      <w:r w:rsidRPr="00E27F76">
        <w:rPr>
          <w:rFonts w:cs="Calibri"/>
          <w:bCs/>
          <w:noProof/>
          <w:color w:val="auto"/>
        </w:rPr>
        <w:t>i</w:t>
      </w:r>
      <w:r w:rsidR="00293490" w:rsidRPr="00E27F76">
        <w:rPr>
          <w:rFonts w:cs="Calibri"/>
          <w:bCs/>
          <w:noProof/>
          <w:color w:val="auto"/>
        </w:rPr>
        <w:t xml:space="preserve"> są do </w:t>
      </w:r>
      <w:r w:rsidR="00293490" w:rsidRPr="00E27F76">
        <w:rPr>
          <w:rFonts w:cs="Arial"/>
          <w:color w:val="auto"/>
        </w:rPr>
        <w:t>zachowania w tajemnicy i zaufaniu wszelkich informacji</w:t>
      </w:r>
      <w:r w:rsidR="007869A5" w:rsidRPr="00E27F76">
        <w:rPr>
          <w:rFonts w:cs="Arial"/>
          <w:color w:val="auto"/>
        </w:rPr>
        <w:t xml:space="preserve"> </w:t>
      </w:r>
      <w:r w:rsidR="000D13BA" w:rsidRPr="00E27F76">
        <w:rPr>
          <w:rFonts w:cs="Calibri"/>
          <w:bCs/>
          <w:noProof/>
          <w:color w:val="auto"/>
        </w:rPr>
        <w:t>uzyskanych na każdym etapie realizacji niniejszej procedury.</w:t>
      </w:r>
      <w:r w:rsidR="00B47FF6" w:rsidRPr="00E27F76">
        <w:rPr>
          <w:color w:val="auto"/>
        </w:rPr>
        <w:t xml:space="preserve"> </w:t>
      </w:r>
      <w:r w:rsidR="00226358">
        <w:rPr>
          <w:rFonts w:cs="Calibri"/>
          <w:bCs/>
          <w:noProof/>
          <w:color w:val="auto"/>
        </w:rPr>
        <w:t>Zobowią</w:t>
      </w:r>
      <w:r w:rsidR="00B47FF6" w:rsidRPr="00E27F76">
        <w:rPr>
          <w:rFonts w:cs="Calibri"/>
          <w:bCs/>
          <w:noProof/>
          <w:color w:val="auto"/>
        </w:rPr>
        <w:t xml:space="preserve">zanie to potwierdzone jest złożeniem </w:t>
      </w:r>
      <w:r w:rsidR="00B47FF6" w:rsidRPr="00E27F76">
        <w:rPr>
          <w:rFonts w:cs="Calibri"/>
          <w:b/>
          <w:bCs/>
          <w:noProof/>
          <w:color w:val="auto"/>
        </w:rPr>
        <w:t xml:space="preserve">oświadczenia </w:t>
      </w:r>
      <w:r w:rsidR="00B47FF6" w:rsidRPr="00E27F76">
        <w:rPr>
          <w:rFonts w:cs="Calibri"/>
          <w:b/>
          <w:bCs/>
          <w:noProof/>
          <w:color w:val="auto"/>
        </w:rPr>
        <w:lastRenderedPageBreak/>
        <w:t>o zachowaniu poufności</w:t>
      </w:r>
      <w:r w:rsidR="00B47FF6" w:rsidRPr="00E27F76">
        <w:rPr>
          <w:rFonts w:cs="Calibri"/>
          <w:bCs/>
          <w:noProof/>
          <w:color w:val="auto"/>
        </w:rPr>
        <w:t xml:space="preserve">. Oświadczenie o zachowaniu poufności składane jest przed rozpoczęciem pierwszego naboru wniosków a w przypadku nowych osób - przed przystąpieniem do realizacji postanowień niniejszej procedury. </w:t>
      </w:r>
      <w:r w:rsidR="00AC3C1F" w:rsidRPr="00A91A37">
        <w:rPr>
          <w:rFonts w:cs="Calibri"/>
          <w:bCs/>
          <w:noProof/>
          <w:color w:val="auto"/>
        </w:rPr>
        <w:t>Członkowie Rady</w:t>
      </w:r>
      <w:r w:rsidR="00E74EAD" w:rsidRPr="00A91A37">
        <w:rPr>
          <w:rFonts w:cs="Calibri"/>
          <w:bCs/>
          <w:noProof/>
          <w:color w:val="auto"/>
        </w:rPr>
        <w:t xml:space="preserve"> z</w:t>
      </w:r>
      <w:r w:rsidR="00AC3C1F" w:rsidRPr="00A91A37">
        <w:rPr>
          <w:rFonts w:cs="Calibri"/>
          <w:bCs/>
          <w:noProof/>
          <w:color w:val="auto"/>
        </w:rPr>
        <w:t>obowiązani są zachować bezstronność w procesie oceny i wyboru zadań</w:t>
      </w:r>
      <w:r w:rsidR="00E74EAD" w:rsidRPr="00A91A37">
        <w:rPr>
          <w:rFonts w:cs="Calibri"/>
          <w:bCs/>
          <w:noProof/>
          <w:color w:val="auto"/>
        </w:rPr>
        <w:t>.</w:t>
      </w:r>
      <w:r w:rsidR="00AC3C1F" w:rsidRPr="00A91A37">
        <w:rPr>
          <w:rFonts w:cs="Calibri"/>
          <w:bCs/>
          <w:noProof/>
          <w:color w:val="auto"/>
        </w:rPr>
        <w:t xml:space="preserve"> </w:t>
      </w:r>
      <w:r w:rsidR="00E74EAD" w:rsidRPr="00A91A37">
        <w:rPr>
          <w:rFonts w:cs="Calibri"/>
          <w:bCs/>
          <w:noProof/>
          <w:color w:val="auto"/>
        </w:rPr>
        <w:t>Wyłączenie z oceny i wyboru zadania w przypadku wystąpienia powiązań</w:t>
      </w:r>
      <w:r w:rsidR="00690BE6" w:rsidRPr="00A91A37">
        <w:rPr>
          <w:rFonts w:cs="Calibri"/>
          <w:bCs/>
          <w:noProof/>
          <w:color w:val="auto"/>
        </w:rPr>
        <w:t xml:space="preserve"> wymienionych w </w:t>
      </w:r>
      <w:r w:rsidR="00E27F76" w:rsidRPr="00A91A37">
        <w:rPr>
          <w:rFonts w:cs="Calibri"/>
          <w:bCs/>
          <w:noProof/>
          <w:color w:val="auto"/>
        </w:rPr>
        <w:t xml:space="preserve">§12 Regulaminu Rady </w:t>
      </w:r>
      <w:r w:rsidR="00E74EAD" w:rsidRPr="00A91A37">
        <w:rPr>
          <w:rFonts w:cs="Calibri"/>
          <w:bCs/>
          <w:noProof/>
          <w:color w:val="auto"/>
        </w:rPr>
        <w:t>między oceniającym a Grantobiorcom następuje poprzez wypełnienie i złożenie przez członka Rady</w:t>
      </w:r>
      <w:r w:rsidR="00E27F76">
        <w:rPr>
          <w:rFonts w:cs="Calibri"/>
          <w:bCs/>
          <w:noProof/>
          <w:color w:val="auto"/>
        </w:rPr>
        <w:t xml:space="preserve"> </w:t>
      </w:r>
      <w:r w:rsidR="00E74EAD" w:rsidRPr="00E27F76">
        <w:rPr>
          <w:rFonts w:cs="Calibri"/>
          <w:bCs/>
          <w:noProof/>
          <w:color w:val="auto"/>
        </w:rPr>
        <w:t>Deklaracji bezstronności i poufności</w:t>
      </w:r>
      <w:r w:rsidR="00B47FF6" w:rsidRPr="00E27F76">
        <w:rPr>
          <w:rFonts w:cs="Calibri"/>
          <w:bCs/>
          <w:noProof/>
          <w:color w:val="auto"/>
        </w:rPr>
        <w:t>, której wzór stano</w:t>
      </w:r>
      <w:r w:rsidR="00E74EAD" w:rsidRPr="00E27F76">
        <w:rPr>
          <w:rFonts w:cs="Calibri"/>
          <w:bCs/>
          <w:noProof/>
          <w:color w:val="auto"/>
        </w:rPr>
        <w:t>wi</w:t>
      </w:r>
      <w:r w:rsidR="00E27F76">
        <w:rPr>
          <w:rFonts w:cs="Calibri"/>
          <w:bCs/>
          <w:noProof/>
          <w:color w:val="auto"/>
        </w:rPr>
        <w:t xml:space="preserve"> załącznik do Regulaminu Rady. </w:t>
      </w:r>
      <w:r w:rsidR="00E27F76" w:rsidRPr="00E27F76">
        <w:rPr>
          <w:rFonts w:cs="Calibri"/>
          <w:bCs/>
          <w:noProof/>
          <w:color w:val="auto"/>
        </w:rPr>
        <w:t>Deklaracja bezstronności i poufności</w:t>
      </w:r>
      <w:r w:rsidR="00226358">
        <w:rPr>
          <w:rFonts w:cs="Calibri"/>
          <w:bCs/>
          <w:noProof/>
          <w:color w:val="auto"/>
        </w:rPr>
        <w:t xml:space="preserve"> podpisywana jest przed rozpoczę</w:t>
      </w:r>
      <w:r w:rsidR="00E27F76" w:rsidRPr="00E27F76">
        <w:rPr>
          <w:rFonts w:cs="Calibri"/>
          <w:bCs/>
          <w:noProof/>
          <w:color w:val="auto"/>
        </w:rPr>
        <w:t xml:space="preserve">ciem procesu oceny i wyboru grantobiorców.  </w:t>
      </w:r>
    </w:p>
    <w:p w:rsidR="00B42AC7" w:rsidRPr="00197B74" w:rsidRDefault="00504586" w:rsidP="008768B4">
      <w:pPr>
        <w:numPr>
          <w:ilvl w:val="0"/>
          <w:numId w:val="48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bCs/>
          <w:noProof/>
          <w:color w:val="auto"/>
        </w:rPr>
      </w:pPr>
      <w:r w:rsidRPr="00197B74">
        <w:rPr>
          <w:rFonts w:cs="Calibri"/>
          <w:bCs/>
          <w:noProof/>
          <w:color w:val="auto"/>
        </w:rPr>
        <w:t xml:space="preserve">Procedura </w:t>
      </w:r>
      <w:r w:rsidRPr="00197B74">
        <w:rPr>
          <w:rFonts w:cs="Calibri"/>
          <w:color w:val="auto"/>
        </w:rPr>
        <w:t xml:space="preserve">oceny i wyboru </w:t>
      </w:r>
      <w:proofErr w:type="spellStart"/>
      <w:r w:rsidRPr="00197B74">
        <w:rPr>
          <w:rFonts w:cs="Calibri"/>
          <w:color w:val="auto"/>
        </w:rPr>
        <w:t>grantobiorców</w:t>
      </w:r>
      <w:proofErr w:type="spellEnd"/>
      <w:r w:rsidRPr="00197B74">
        <w:rPr>
          <w:rFonts w:cs="Calibri"/>
          <w:color w:val="auto"/>
        </w:rPr>
        <w:t xml:space="preserve"> oraz oceny realizacji projektu grantowego</w:t>
      </w:r>
      <w:r w:rsidRPr="00197B74">
        <w:rPr>
          <w:rFonts w:cs="Calibri"/>
          <w:bCs/>
          <w:noProof/>
          <w:color w:val="auto"/>
        </w:rPr>
        <w:t xml:space="preserve"> udostępniona jest przez Biuro do wiadomości publicznej na stronie internetowej LGD oraz w Biurze. </w:t>
      </w:r>
    </w:p>
    <w:p w:rsidR="00AB74EB" w:rsidRPr="00197B74" w:rsidRDefault="00AB74EB" w:rsidP="008768B4">
      <w:pPr>
        <w:numPr>
          <w:ilvl w:val="0"/>
          <w:numId w:val="48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bCs/>
          <w:noProof/>
          <w:color w:val="auto"/>
        </w:rPr>
      </w:pPr>
      <w:r w:rsidRPr="00197B74">
        <w:rPr>
          <w:rFonts w:cs="Calibri"/>
          <w:bCs/>
          <w:noProof/>
          <w:color w:val="auto"/>
        </w:rPr>
        <w:t>Integralną częśc procedury stanowią załączniki:</w:t>
      </w:r>
    </w:p>
    <w:p w:rsidR="00481BB2" w:rsidRPr="00197B74" w:rsidRDefault="00481BB2" w:rsidP="008768B4">
      <w:pPr>
        <w:numPr>
          <w:ilvl w:val="0"/>
          <w:numId w:val="49"/>
        </w:numPr>
        <w:autoSpaceDE w:val="0"/>
        <w:autoSpaceDN w:val="0"/>
        <w:adjustRightInd w:val="0"/>
        <w:spacing w:after="0"/>
        <w:ind w:left="709" w:hanging="283"/>
        <w:jc w:val="both"/>
        <w:rPr>
          <w:rFonts w:cs="Calibri"/>
          <w:bCs/>
          <w:noProof/>
          <w:color w:val="auto"/>
        </w:rPr>
      </w:pPr>
      <w:r w:rsidRPr="00197B74">
        <w:rPr>
          <w:rFonts w:cs="Calibri"/>
          <w:bCs/>
          <w:noProof/>
          <w:color w:val="auto"/>
        </w:rPr>
        <w:t>Karta wstępnej we</w:t>
      </w:r>
      <w:r w:rsidR="00B47FF6" w:rsidRPr="00197B74">
        <w:rPr>
          <w:rFonts w:cs="Calibri"/>
          <w:bCs/>
          <w:noProof/>
          <w:color w:val="auto"/>
        </w:rPr>
        <w:t>ryfkacji wniosku (załącznik nr 1</w:t>
      </w:r>
      <w:r w:rsidRPr="00197B74">
        <w:rPr>
          <w:rFonts w:cs="Calibri"/>
          <w:bCs/>
          <w:noProof/>
          <w:color w:val="auto"/>
        </w:rPr>
        <w:t>)</w:t>
      </w:r>
    </w:p>
    <w:p w:rsidR="00AB74EB" w:rsidRPr="00197B74" w:rsidRDefault="0026783F" w:rsidP="008768B4">
      <w:pPr>
        <w:numPr>
          <w:ilvl w:val="0"/>
          <w:numId w:val="49"/>
        </w:numPr>
        <w:autoSpaceDE w:val="0"/>
        <w:autoSpaceDN w:val="0"/>
        <w:adjustRightInd w:val="0"/>
        <w:spacing w:after="0"/>
        <w:ind w:left="709" w:hanging="283"/>
        <w:jc w:val="both"/>
        <w:rPr>
          <w:rFonts w:cs="Calibri"/>
          <w:bCs/>
          <w:noProof/>
          <w:color w:val="auto"/>
        </w:rPr>
      </w:pPr>
      <w:r w:rsidRPr="00197B74">
        <w:rPr>
          <w:rFonts w:cs="Calibri"/>
          <w:bCs/>
          <w:noProof/>
          <w:color w:val="auto"/>
        </w:rPr>
        <w:t>Karta wstę</w:t>
      </w:r>
      <w:r w:rsidR="00AB74EB" w:rsidRPr="00197B74">
        <w:rPr>
          <w:rFonts w:cs="Calibri"/>
          <w:bCs/>
          <w:noProof/>
          <w:color w:val="auto"/>
        </w:rPr>
        <w:t xml:space="preserve">pnej oceny wniosku </w:t>
      </w:r>
      <w:r w:rsidR="00481BB2" w:rsidRPr="00197B74">
        <w:rPr>
          <w:rFonts w:cs="Calibri"/>
          <w:bCs/>
          <w:noProof/>
          <w:color w:val="auto"/>
        </w:rPr>
        <w:t>(załącz</w:t>
      </w:r>
      <w:r w:rsidR="00B47FF6" w:rsidRPr="00197B74">
        <w:rPr>
          <w:rFonts w:cs="Calibri"/>
          <w:bCs/>
          <w:noProof/>
          <w:color w:val="auto"/>
        </w:rPr>
        <w:t>nik nr 2</w:t>
      </w:r>
      <w:r w:rsidRPr="00197B74">
        <w:rPr>
          <w:rFonts w:cs="Calibri"/>
          <w:bCs/>
          <w:noProof/>
          <w:color w:val="auto"/>
        </w:rPr>
        <w:t>)</w:t>
      </w:r>
    </w:p>
    <w:p w:rsidR="00164A08" w:rsidRPr="00197B74" w:rsidRDefault="00AB74EB" w:rsidP="008768B4">
      <w:pPr>
        <w:numPr>
          <w:ilvl w:val="0"/>
          <w:numId w:val="49"/>
        </w:numPr>
        <w:autoSpaceDE w:val="0"/>
        <w:autoSpaceDN w:val="0"/>
        <w:adjustRightInd w:val="0"/>
        <w:spacing w:after="0"/>
        <w:ind w:left="709" w:hanging="283"/>
        <w:jc w:val="both"/>
        <w:rPr>
          <w:rFonts w:cs="Calibri"/>
          <w:bCs/>
          <w:noProof/>
          <w:color w:val="auto"/>
        </w:rPr>
      </w:pPr>
      <w:r w:rsidRPr="00197B74">
        <w:rPr>
          <w:rFonts w:cs="Calibri"/>
          <w:bCs/>
          <w:noProof/>
          <w:color w:val="auto"/>
        </w:rPr>
        <w:t>Karta</w:t>
      </w:r>
      <w:r w:rsidRPr="003F65CE">
        <w:rPr>
          <w:rFonts w:cs="Calibri"/>
          <w:bCs/>
          <w:noProof/>
          <w:color w:val="auto"/>
        </w:rPr>
        <w:t xml:space="preserve"> oceny</w:t>
      </w:r>
      <w:r w:rsidRPr="00197B74">
        <w:rPr>
          <w:rFonts w:cs="Calibri"/>
          <w:bCs/>
          <w:noProof/>
          <w:color w:val="auto"/>
        </w:rPr>
        <w:t xml:space="preserve"> zgodności </w:t>
      </w:r>
      <w:r w:rsidR="005B797C" w:rsidRPr="00197B74">
        <w:rPr>
          <w:rFonts w:cs="Calibri"/>
          <w:bCs/>
          <w:noProof/>
          <w:color w:val="auto"/>
        </w:rPr>
        <w:t>zadania</w:t>
      </w:r>
      <w:r w:rsidRPr="00197B74">
        <w:rPr>
          <w:rFonts w:cs="Calibri"/>
          <w:bCs/>
          <w:noProof/>
          <w:color w:val="auto"/>
        </w:rPr>
        <w:t xml:space="preserve"> z LSR</w:t>
      </w:r>
      <w:r w:rsidR="00B47FF6" w:rsidRPr="00197B74">
        <w:rPr>
          <w:rFonts w:cs="Calibri"/>
          <w:bCs/>
          <w:noProof/>
          <w:color w:val="auto"/>
        </w:rPr>
        <w:t xml:space="preserve"> (załącznik nr 3</w:t>
      </w:r>
      <w:r w:rsidR="0026783F" w:rsidRPr="00197B74">
        <w:rPr>
          <w:rFonts w:cs="Calibri"/>
          <w:bCs/>
          <w:noProof/>
          <w:color w:val="auto"/>
        </w:rPr>
        <w:t>)</w:t>
      </w:r>
    </w:p>
    <w:p w:rsidR="00AB74EB" w:rsidRPr="00197B74" w:rsidRDefault="00AB74EB" w:rsidP="008768B4">
      <w:pPr>
        <w:numPr>
          <w:ilvl w:val="0"/>
          <w:numId w:val="49"/>
        </w:numPr>
        <w:autoSpaceDE w:val="0"/>
        <w:autoSpaceDN w:val="0"/>
        <w:adjustRightInd w:val="0"/>
        <w:spacing w:after="0"/>
        <w:ind w:left="709" w:hanging="283"/>
        <w:jc w:val="both"/>
        <w:rPr>
          <w:rFonts w:cs="Calibri"/>
          <w:bCs/>
          <w:noProof/>
          <w:color w:val="auto"/>
        </w:rPr>
      </w:pPr>
      <w:r w:rsidRPr="00197B74">
        <w:rPr>
          <w:rFonts w:cs="Calibri"/>
          <w:bCs/>
          <w:noProof/>
          <w:color w:val="auto"/>
        </w:rPr>
        <w:t xml:space="preserve">Karta oceny </w:t>
      </w:r>
      <w:r w:rsidR="005B797C" w:rsidRPr="00197B74">
        <w:rPr>
          <w:rFonts w:cs="Calibri"/>
          <w:bCs/>
          <w:noProof/>
          <w:color w:val="auto"/>
        </w:rPr>
        <w:t>zadania</w:t>
      </w:r>
      <w:r w:rsidRPr="00197B74">
        <w:rPr>
          <w:rFonts w:cs="Calibri"/>
          <w:bCs/>
          <w:noProof/>
          <w:color w:val="auto"/>
        </w:rPr>
        <w:t xml:space="preserve"> według </w:t>
      </w:r>
      <w:r w:rsidR="0026783F" w:rsidRPr="00197B74">
        <w:rPr>
          <w:rFonts w:cs="Calibri"/>
          <w:bCs/>
          <w:noProof/>
          <w:color w:val="auto"/>
        </w:rPr>
        <w:t>kryteriów</w:t>
      </w:r>
      <w:r w:rsidR="00637BD1" w:rsidRPr="00197B74">
        <w:rPr>
          <w:rFonts w:cs="Calibri"/>
          <w:bCs/>
          <w:noProof/>
          <w:color w:val="auto"/>
        </w:rPr>
        <w:t xml:space="preserve"> </w:t>
      </w:r>
      <w:r w:rsidR="0026783F" w:rsidRPr="00197B74">
        <w:rPr>
          <w:rFonts w:cs="Calibri"/>
          <w:bCs/>
          <w:noProof/>
          <w:color w:val="auto"/>
        </w:rPr>
        <w:t>wybo</w:t>
      </w:r>
      <w:r w:rsidR="00B47FF6" w:rsidRPr="00197B74">
        <w:rPr>
          <w:rFonts w:cs="Calibri"/>
          <w:bCs/>
          <w:noProof/>
          <w:color w:val="auto"/>
        </w:rPr>
        <w:t>ru</w:t>
      </w:r>
      <w:r w:rsidR="00BE33D6" w:rsidRPr="00197B74">
        <w:rPr>
          <w:rFonts w:cs="Calibri"/>
          <w:bCs/>
          <w:noProof/>
          <w:color w:val="auto"/>
        </w:rPr>
        <w:t xml:space="preserve"> operacji</w:t>
      </w:r>
      <w:r w:rsidR="00B47FF6" w:rsidRPr="00197B74">
        <w:rPr>
          <w:rFonts w:cs="Calibri"/>
          <w:bCs/>
          <w:noProof/>
          <w:color w:val="auto"/>
        </w:rPr>
        <w:t xml:space="preserve"> grantobiorców</w:t>
      </w:r>
      <w:r w:rsidR="00BE33D6" w:rsidRPr="00197B74">
        <w:rPr>
          <w:rFonts w:cs="Calibri"/>
          <w:bCs/>
          <w:noProof/>
          <w:color w:val="auto"/>
        </w:rPr>
        <w:t xml:space="preserve"> – </w:t>
      </w:r>
      <w:r w:rsidR="00AF7CBC" w:rsidRPr="00197B74">
        <w:rPr>
          <w:rFonts w:cs="Calibri"/>
          <w:bCs/>
          <w:noProof/>
          <w:color w:val="auto"/>
        </w:rPr>
        <w:t>kryteriów podstawowych</w:t>
      </w:r>
      <w:r w:rsidR="00BE33D6" w:rsidRPr="00197B74">
        <w:rPr>
          <w:rFonts w:cs="Calibri"/>
          <w:bCs/>
          <w:noProof/>
          <w:color w:val="auto"/>
        </w:rPr>
        <w:t xml:space="preserve"> i kryteriów premiujących</w:t>
      </w:r>
      <w:r w:rsidR="00B47FF6" w:rsidRPr="00197B74">
        <w:rPr>
          <w:rFonts w:cs="Calibri"/>
          <w:bCs/>
          <w:noProof/>
          <w:color w:val="auto"/>
        </w:rPr>
        <w:t xml:space="preserve"> (załącznik nr 4</w:t>
      </w:r>
      <w:r w:rsidR="0026783F" w:rsidRPr="00197B74">
        <w:rPr>
          <w:rFonts w:cs="Calibri"/>
          <w:bCs/>
          <w:noProof/>
          <w:color w:val="auto"/>
        </w:rPr>
        <w:t>)</w:t>
      </w:r>
    </w:p>
    <w:p w:rsidR="00EE17D5" w:rsidRPr="00600A91" w:rsidRDefault="00EC2354" w:rsidP="008768B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349"/>
        <w:jc w:val="both"/>
        <w:rPr>
          <w:rFonts w:cs="Calibri"/>
          <w:b/>
          <w:color w:val="auto"/>
        </w:rPr>
      </w:pPr>
      <w:r w:rsidRPr="00600A91">
        <w:rPr>
          <w:rFonts w:cs="Calibri"/>
          <w:b/>
          <w:color w:val="auto"/>
        </w:rPr>
        <w:t>Ogłoszenie</w:t>
      </w:r>
      <w:r w:rsidR="00DE5039" w:rsidRPr="00600A91">
        <w:rPr>
          <w:rFonts w:cs="Calibri"/>
          <w:b/>
          <w:color w:val="auto"/>
        </w:rPr>
        <w:t xml:space="preserve"> o</w:t>
      </w:r>
      <w:r w:rsidR="00732D4E" w:rsidRPr="00600A91">
        <w:rPr>
          <w:rFonts w:cs="Calibri"/>
          <w:b/>
          <w:color w:val="auto"/>
        </w:rPr>
        <w:t xml:space="preserve"> </w:t>
      </w:r>
      <w:r w:rsidR="00DE5039" w:rsidRPr="00600A91">
        <w:rPr>
          <w:rFonts w:cs="Calibri"/>
          <w:b/>
          <w:color w:val="auto"/>
        </w:rPr>
        <w:t>naborze wniosków</w:t>
      </w:r>
    </w:p>
    <w:p w:rsidR="008E42D5" w:rsidRPr="00C54901" w:rsidRDefault="00A61782" w:rsidP="001C72BB">
      <w:pPr>
        <w:pStyle w:val="Akapitzlist"/>
        <w:numPr>
          <w:ilvl w:val="0"/>
          <w:numId w:val="2"/>
        </w:numPr>
        <w:jc w:val="both"/>
        <w:rPr>
          <w:rFonts w:cs="Calibri"/>
          <w:bCs/>
          <w:color w:val="244061" w:themeColor="accent1" w:themeShade="80"/>
          <w:sz w:val="20"/>
          <w:szCs w:val="20"/>
        </w:rPr>
      </w:pPr>
      <w:r w:rsidRPr="00600A91">
        <w:rPr>
          <w:rFonts w:cs="Calibri"/>
          <w:sz w:val="20"/>
          <w:szCs w:val="20"/>
        </w:rPr>
        <w:t>Nabory wniosków ogłaszane są przez Zarząd</w:t>
      </w:r>
      <w:r w:rsidR="008344DC" w:rsidRPr="00600A91">
        <w:t>,</w:t>
      </w:r>
      <w:r w:rsidR="008344DC" w:rsidRPr="008344DC">
        <w:rPr>
          <w:color w:val="365F91" w:themeColor="accent1" w:themeShade="BF"/>
        </w:rPr>
        <w:t xml:space="preserve"> </w:t>
      </w:r>
      <w:r w:rsidR="008344DC" w:rsidRPr="00563F79">
        <w:rPr>
          <w:color w:val="FF0000"/>
        </w:rPr>
        <w:t xml:space="preserve">po uprzednim wystąpieniu do ZW z zapytaniem o wysokość dostępnych środków </w:t>
      </w:r>
      <w:r w:rsidR="008344DC" w:rsidRPr="00C54901">
        <w:rPr>
          <w:color w:val="FF0000"/>
        </w:rPr>
        <w:t>finansowych w LSR na realizację projektów grantowych, którą to informację uwzględnia w ogłoszeniu o naborze</w:t>
      </w:r>
      <w:r w:rsidR="008E42D5" w:rsidRPr="00C54901">
        <w:rPr>
          <w:rFonts w:cs="Calibri"/>
          <w:color w:val="FF0000"/>
          <w:sz w:val="20"/>
          <w:szCs w:val="20"/>
        </w:rPr>
        <w:t>.</w:t>
      </w:r>
      <w:r w:rsidR="008E42D5" w:rsidRPr="00C54901">
        <w:rPr>
          <w:rFonts w:cs="Calibri"/>
          <w:color w:val="244061" w:themeColor="accent1" w:themeShade="80"/>
          <w:sz w:val="20"/>
          <w:szCs w:val="20"/>
        </w:rPr>
        <w:t xml:space="preserve"> </w:t>
      </w:r>
    </w:p>
    <w:p w:rsidR="00A61782" w:rsidRPr="00197B74" w:rsidRDefault="00A61782" w:rsidP="001C72BB">
      <w:pPr>
        <w:pStyle w:val="Akapitzlist"/>
        <w:numPr>
          <w:ilvl w:val="0"/>
          <w:numId w:val="2"/>
        </w:numPr>
        <w:jc w:val="both"/>
        <w:rPr>
          <w:rFonts w:cs="Calibri"/>
          <w:bCs/>
          <w:sz w:val="20"/>
          <w:szCs w:val="20"/>
        </w:rPr>
      </w:pPr>
      <w:r w:rsidRPr="00197B74">
        <w:rPr>
          <w:rFonts w:cs="Calibri"/>
          <w:bCs/>
          <w:sz w:val="20"/>
          <w:szCs w:val="20"/>
        </w:rPr>
        <w:t xml:space="preserve">Biuro zamieszcza ogłoszenie </w:t>
      </w:r>
      <w:r w:rsidR="00DE5039" w:rsidRPr="00197B74">
        <w:rPr>
          <w:rFonts w:cs="Calibri"/>
          <w:bCs/>
          <w:sz w:val="20"/>
          <w:szCs w:val="20"/>
        </w:rPr>
        <w:t>o naborze</w:t>
      </w:r>
      <w:r w:rsidRPr="00197B74">
        <w:rPr>
          <w:rFonts w:cs="Calibri"/>
          <w:bCs/>
          <w:sz w:val="20"/>
          <w:szCs w:val="20"/>
        </w:rPr>
        <w:t xml:space="preserve"> wniosków w szczególności na stronie internetowej LGD oraz tablicy</w:t>
      </w:r>
      <w:r w:rsidR="007869A5" w:rsidRPr="00197B74">
        <w:rPr>
          <w:rFonts w:cs="Calibri"/>
          <w:bCs/>
          <w:sz w:val="20"/>
          <w:szCs w:val="20"/>
        </w:rPr>
        <w:t xml:space="preserve"> </w:t>
      </w:r>
      <w:r w:rsidRPr="00197B74">
        <w:rPr>
          <w:rFonts w:cs="Calibri"/>
          <w:bCs/>
          <w:sz w:val="20"/>
          <w:szCs w:val="20"/>
        </w:rPr>
        <w:t>ogłoszeń w Biurze, nie wcześniej niż 30 dni i nie później niż 14 dni przed planowanym terminem rozpoczęcia biegu terminu składania tych wniosków. W miejscu zamieszczenia ogłoszenia na stronie internetowej LGD podaje się datę jego publikacji.</w:t>
      </w:r>
    </w:p>
    <w:p w:rsidR="008D3ECA" w:rsidRPr="00197B74" w:rsidRDefault="00A61782" w:rsidP="001C72BB">
      <w:pPr>
        <w:pStyle w:val="Akapitzlist"/>
        <w:numPr>
          <w:ilvl w:val="0"/>
          <w:numId w:val="2"/>
        </w:numPr>
        <w:spacing w:after="0"/>
        <w:jc w:val="both"/>
        <w:rPr>
          <w:rFonts w:cs="Calibri"/>
          <w:bCs/>
          <w:sz w:val="20"/>
          <w:szCs w:val="20"/>
        </w:rPr>
      </w:pPr>
      <w:r w:rsidRPr="00197B74">
        <w:rPr>
          <w:rFonts w:cs="Calibri"/>
          <w:bCs/>
          <w:sz w:val="20"/>
          <w:szCs w:val="20"/>
        </w:rPr>
        <w:t xml:space="preserve">Ogłoszenie </w:t>
      </w:r>
      <w:r w:rsidR="00DE5039" w:rsidRPr="00197B74">
        <w:rPr>
          <w:rFonts w:cs="Calibri"/>
          <w:bCs/>
          <w:sz w:val="20"/>
          <w:szCs w:val="20"/>
        </w:rPr>
        <w:t>o naborze</w:t>
      </w:r>
      <w:r w:rsidRPr="00197B74">
        <w:rPr>
          <w:rFonts w:cs="Calibri"/>
          <w:bCs/>
          <w:sz w:val="20"/>
          <w:szCs w:val="20"/>
        </w:rPr>
        <w:t xml:space="preserve"> wniosków zawiera w szczególności</w:t>
      </w:r>
      <w:r w:rsidR="00416F78" w:rsidRPr="00197B74">
        <w:rPr>
          <w:rFonts w:cs="Calibri"/>
          <w:bCs/>
          <w:sz w:val="20"/>
          <w:szCs w:val="20"/>
        </w:rPr>
        <w:t>:</w:t>
      </w:r>
    </w:p>
    <w:p w:rsidR="00A61782" w:rsidRPr="00197B74" w:rsidRDefault="00A61782" w:rsidP="001C72B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Calibri"/>
          <w:bCs/>
          <w:sz w:val="20"/>
          <w:szCs w:val="20"/>
        </w:rPr>
      </w:pPr>
      <w:r w:rsidRPr="00197B74">
        <w:rPr>
          <w:rFonts w:cs="Calibri"/>
          <w:bCs/>
          <w:sz w:val="20"/>
          <w:szCs w:val="20"/>
        </w:rPr>
        <w:t xml:space="preserve">termin </w:t>
      </w:r>
      <w:r w:rsidR="00CD6EBD" w:rsidRPr="00197B74">
        <w:rPr>
          <w:rFonts w:cs="Calibri"/>
          <w:bCs/>
          <w:sz w:val="20"/>
          <w:szCs w:val="20"/>
        </w:rPr>
        <w:t>– nie krótszy niż 14 i nie dłuższy niż 30 dni ze wskazaniem daty i godziny końcowej oraz miejsce składania wniosków,</w:t>
      </w:r>
    </w:p>
    <w:p w:rsidR="00A5389E" w:rsidRPr="00197B74" w:rsidRDefault="00A61782" w:rsidP="001C72BB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Calibri"/>
          <w:bCs/>
          <w:color w:val="auto"/>
        </w:rPr>
      </w:pPr>
      <w:r w:rsidRPr="00197B74">
        <w:rPr>
          <w:rFonts w:cs="Calibri"/>
          <w:bCs/>
          <w:color w:val="auto"/>
        </w:rPr>
        <w:t xml:space="preserve">określony zakres tematyczny projektu grantowego, </w:t>
      </w:r>
    </w:p>
    <w:p w:rsidR="00A61782" w:rsidRPr="00197B74" w:rsidRDefault="00A61782" w:rsidP="001C72BB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Calibri"/>
          <w:bCs/>
          <w:color w:val="auto"/>
        </w:rPr>
      </w:pPr>
      <w:r w:rsidRPr="00197B74">
        <w:rPr>
          <w:rFonts w:cs="Calibri"/>
          <w:bCs/>
          <w:color w:val="auto"/>
        </w:rPr>
        <w:t>planowane do osiągnięcia w ramach projektu grantowego cele i wskaźniki,</w:t>
      </w:r>
    </w:p>
    <w:p w:rsidR="00DD041D" w:rsidRPr="00197B74" w:rsidRDefault="00A61782" w:rsidP="001C72BB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Calibri"/>
          <w:bCs/>
          <w:color w:val="auto"/>
        </w:rPr>
      </w:pPr>
      <w:r w:rsidRPr="00197B74">
        <w:rPr>
          <w:rFonts w:cs="Calibri"/>
          <w:bCs/>
          <w:color w:val="auto"/>
        </w:rPr>
        <w:t>kwotę dostępną w ramach ogłoszenia,</w:t>
      </w:r>
    </w:p>
    <w:p w:rsidR="00DB3C60" w:rsidRPr="00197B74" w:rsidRDefault="00DB3C60" w:rsidP="001C72BB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Calibri"/>
          <w:bCs/>
          <w:color w:val="auto"/>
        </w:rPr>
      </w:pPr>
      <w:r w:rsidRPr="00197B74">
        <w:rPr>
          <w:rFonts w:cs="Calibri"/>
          <w:bCs/>
          <w:color w:val="auto"/>
        </w:rPr>
        <w:t>formę wsparcia</w:t>
      </w:r>
      <w:r w:rsidR="0014461F" w:rsidRPr="00197B74">
        <w:rPr>
          <w:rFonts w:cs="Calibri"/>
          <w:bCs/>
          <w:color w:val="auto"/>
        </w:rPr>
        <w:t>,</w:t>
      </w:r>
      <w:r w:rsidRPr="00197B74">
        <w:rPr>
          <w:rFonts w:cs="Calibri"/>
          <w:bCs/>
          <w:color w:val="auto"/>
        </w:rPr>
        <w:t xml:space="preserve"> </w:t>
      </w:r>
    </w:p>
    <w:p w:rsidR="00A61782" w:rsidRPr="00197B74" w:rsidRDefault="00A61782" w:rsidP="001C72BB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Calibri"/>
          <w:bCs/>
          <w:color w:val="auto"/>
        </w:rPr>
      </w:pPr>
      <w:r w:rsidRPr="00197B74">
        <w:rPr>
          <w:rFonts w:cs="Calibri"/>
          <w:bCs/>
          <w:color w:val="auto"/>
        </w:rPr>
        <w:t>planowane do realizacji w ramach projektu grantowego zadania</w:t>
      </w:r>
      <w:r w:rsidR="008B7D17" w:rsidRPr="00197B74">
        <w:rPr>
          <w:rFonts w:cs="Calibri"/>
          <w:bCs/>
          <w:color w:val="auto"/>
        </w:rPr>
        <w:t>,</w:t>
      </w:r>
    </w:p>
    <w:p w:rsidR="008B7D17" w:rsidRPr="00197B74" w:rsidRDefault="008B7D17" w:rsidP="001C72BB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Calibri"/>
          <w:bCs/>
          <w:color w:val="auto"/>
        </w:rPr>
      </w:pPr>
      <w:r w:rsidRPr="00197B74">
        <w:rPr>
          <w:rFonts w:cs="Calibri"/>
          <w:bCs/>
          <w:color w:val="auto"/>
        </w:rPr>
        <w:t>ramy czasowe, w których możliwa będzie realizacja zadań w ramach projektu grantowego</w:t>
      </w:r>
      <w:r w:rsidR="00201D81" w:rsidRPr="00197B74">
        <w:rPr>
          <w:rFonts w:cs="Calibri"/>
          <w:bCs/>
          <w:color w:val="auto"/>
        </w:rPr>
        <w:t>,</w:t>
      </w:r>
    </w:p>
    <w:p w:rsidR="00A61782" w:rsidRPr="00197B74" w:rsidRDefault="00A61782" w:rsidP="001C72BB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Calibri"/>
          <w:bCs/>
          <w:color w:val="auto"/>
        </w:rPr>
      </w:pPr>
      <w:r w:rsidRPr="00197B74">
        <w:rPr>
          <w:rFonts w:cs="Calibri"/>
          <w:bCs/>
          <w:color w:val="auto"/>
        </w:rPr>
        <w:t>miejsc</w:t>
      </w:r>
      <w:r w:rsidR="00DD041D" w:rsidRPr="00197B74">
        <w:rPr>
          <w:rFonts w:cs="Calibri"/>
          <w:bCs/>
          <w:color w:val="auto"/>
        </w:rPr>
        <w:t>e</w:t>
      </w:r>
      <w:r w:rsidRPr="00197B74">
        <w:rPr>
          <w:rFonts w:cs="Calibri"/>
          <w:bCs/>
          <w:color w:val="auto"/>
        </w:rPr>
        <w:t xml:space="preserve"> upublicznienia opisu kryteriów wyboru </w:t>
      </w:r>
      <w:proofErr w:type="spellStart"/>
      <w:r w:rsidRPr="00197B74">
        <w:rPr>
          <w:rFonts w:cs="Calibri"/>
          <w:bCs/>
          <w:color w:val="auto"/>
        </w:rPr>
        <w:t>grantobiorców</w:t>
      </w:r>
      <w:proofErr w:type="spellEnd"/>
      <w:r w:rsidRPr="00197B74">
        <w:rPr>
          <w:rFonts w:cs="Calibri"/>
          <w:bCs/>
          <w:color w:val="auto"/>
        </w:rPr>
        <w:t xml:space="preserve"> oraz zasad przyznawania punktów za spełnienie danego kryterium,</w:t>
      </w:r>
    </w:p>
    <w:p w:rsidR="00CD6EBD" w:rsidRPr="00197B74" w:rsidRDefault="005E72D8" w:rsidP="001C72BB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Calibri"/>
          <w:bCs/>
          <w:color w:val="auto"/>
        </w:rPr>
      </w:pPr>
      <w:r w:rsidRPr="00197B74">
        <w:rPr>
          <w:rFonts w:cs="Calibri"/>
          <w:bCs/>
          <w:color w:val="auto"/>
        </w:rPr>
        <w:t>minimalną liczbę</w:t>
      </w:r>
      <w:r w:rsidR="00CD6EBD" w:rsidRPr="00197B74">
        <w:rPr>
          <w:rFonts w:cs="Calibri"/>
          <w:bCs/>
          <w:color w:val="auto"/>
        </w:rPr>
        <w:t xml:space="preserve"> punktów, której uzyskanie w wyniku oceny </w:t>
      </w:r>
      <w:r w:rsidR="005B797C" w:rsidRPr="00197B74">
        <w:rPr>
          <w:rFonts w:cs="Calibri"/>
          <w:bCs/>
          <w:color w:val="auto"/>
        </w:rPr>
        <w:t>zadania</w:t>
      </w:r>
      <w:r w:rsidR="00A5389E" w:rsidRPr="00197B74">
        <w:rPr>
          <w:rFonts w:cs="Calibri"/>
          <w:bCs/>
          <w:color w:val="auto"/>
        </w:rPr>
        <w:t xml:space="preserve"> według</w:t>
      </w:r>
      <w:r w:rsidR="00CD6EBD" w:rsidRPr="00197B74">
        <w:rPr>
          <w:rFonts w:cs="Calibri"/>
          <w:bCs/>
          <w:color w:val="auto"/>
        </w:rPr>
        <w:t xml:space="preserve"> kryteriów wyboru </w:t>
      </w:r>
      <w:proofErr w:type="spellStart"/>
      <w:r w:rsidR="00A5389E" w:rsidRPr="00197B74">
        <w:rPr>
          <w:rFonts w:cs="Calibri"/>
          <w:bCs/>
          <w:color w:val="auto"/>
        </w:rPr>
        <w:t>grantobiorców</w:t>
      </w:r>
      <w:proofErr w:type="spellEnd"/>
      <w:r w:rsidR="00CD6EBD" w:rsidRPr="00197B74">
        <w:rPr>
          <w:rFonts w:cs="Calibri"/>
          <w:bCs/>
          <w:color w:val="auto"/>
        </w:rPr>
        <w:t xml:space="preserve"> jest warunkiem </w:t>
      </w:r>
      <w:r w:rsidR="00DD041D" w:rsidRPr="00197B74">
        <w:rPr>
          <w:rFonts w:cs="Calibri"/>
          <w:bCs/>
          <w:color w:val="auto"/>
        </w:rPr>
        <w:t xml:space="preserve">wyboru </w:t>
      </w:r>
      <w:proofErr w:type="spellStart"/>
      <w:r w:rsidR="00DD041D" w:rsidRPr="00197B74">
        <w:rPr>
          <w:rFonts w:cs="Calibri"/>
          <w:bCs/>
          <w:color w:val="auto"/>
        </w:rPr>
        <w:t>grantobiorców</w:t>
      </w:r>
      <w:proofErr w:type="spellEnd"/>
      <w:r w:rsidR="00DD041D" w:rsidRPr="00197B74">
        <w:rPr>
          <w:rFonts w:cs="Calibri"/>
          <w:bCs/>
          <w:color w:val="auto"/>
        </w:rPr>
        <w:t>,</w:t>
      </w:r>
    </w:p>
    <w:p w:rsidR="00A61782" w:rsidRPr="00197B74" w:rsidRDefault="00A61782" w:rsidP="001C72BB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Calibri"/>
          <w:bCs/>
          <w:strike/>
          <w:color w:val="auto"/>
        </w:rPr>
      </w:pPr>
      <w:r w:rsidRPr="00197B74">
        <w:rPr>
          <w:rFonts w:cs="Calibri"/>
          <w:bCs/>
          <w:color w:val="auto"/>
        </w:rPr>
        <w:t>informację o wysokości kwoty grantu</w:t>
      </w:r>
      <w:r w:rsidR="00AF489C" w:rsidRPr="00197B74">
        <w:rPr>
          <w:rFonts w:cs="Calibri"/>
          <w:bCs/>
          <w:color w:val="auto"/>
        </w:rPr>
        <w:t xml:space="preserve"> </w:t>
      </w:r>
      <w:r w:rsidR="00DD041D" w:rsidRPr="00197B74">
        <w:rPr>
          <w:rFonts w:cs="Calibri"/>
          <w:bCs/>
          <w:color w:val="auto"/>
        </w:rPr>
        <w:t>i/</w:t>
      </w:r>
      <w:r w:rsidR="008B7D17" w:rsidRPr="00197B74">
        <w:rPr>
          <w:rFonts w:cs="Calibri"/>
          <w:bCs/>
          <w:color w:val="auto"/>
        </w:rPr>
        <w:t>lub</w:t>
      </w:r>
      <w:r w:rsidRPr="00197B74">
        <w:rPr>
          <w:rFonts w:cs="Calibri"/>
          <w:bCs/>
          <w:color w:val="auto"/>
        </w:rPr>
        <w:t xml:space="preserve"> intensywności pomocy</w:t>
      </w:r>
      <w:r w:rsidR="00DD041D" w:rsidRPr="00197B74">
        <w:rPr>
          <w:rFonts w:cs="Calibri"/>
          <w:bCs/>
          <w:color w:val="auto"/>
        </w:rPr>
        <w:t>,</w:t>
      </w:r>
    </w:p>
    <w:p w:rsidR="00DD041D" w:rsidRPr="00197B74" w:rsidRDefault="005E72D8" w:rsidP="001C72B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Calibri"/>
          <w:bCs/>
          <w:sz w:val="20"/>
          <w:szCs w:val="20"/>
        </w:rPr>
      </w:pPr>
      <w:r w:rsidRPr="00197B74">
        <w:rPr>
          <w:rFonts w:cs="Calibri"/>
          <w:bCs/>
          <w:sz w:val="20"/>
          <w:szCs w:val="20"/>
        </w:rPr>
        <w:t>miejsce</w:t>
      </w:r>
      <w:r w:rsidR="00A61782" w:rsidRPr="00197B74">
        <w:rPr>
          <w:rFonts w:cs="Calibri"/>
          <w:bCs/>
          <w:sz w:val="20"/>
          <w:szCs w:val="20"/>
        </w:rPr>
        <w:t xml:space="preserve"> udostępnienia LSR i wzorów dokumentów</w:t>
      </w:r>
      <w:r w:rsidR="007869A5" w:rsidRPr="00197B74">
        <w:rPr>
          <w:rFonts w:cs="Calibri"/>
          <w:bCs/>
          <w:sz w:val="20"/>
          <w:szCs w:val="20"/>
        </w:rPr>
        <w:t xml:space="preserve"> </w:t>
      </w:r>
      <w:r w:rsidRPr="00197B74">
        <w:rPr>
          <w:rFonts w:cs="Calibri"/>
          <w:bCs/>
          <w:sz w:val="20"/>
          <w:szCs w:val="20"/>
        </w:rPr>
        <w:t>konkursowych</w:t>
      </w:r>
      <w:r w:rsidR="00A61782" w:rsidRPr="00197B74">
        <w:rPr>
          <w:rFonts w:cs="Calibri"/>
          <w:bCs/>
          <w:sz w:val="20"/>
          <w:szCs w:val="20"/>
        </w:rPr>
        <w:t xml:space="preserve"> (formularza wniosku </w:t>
      </w:r>
      <w:r w:rsidR="00CD6EBD" w:rsidRPr="00197B74">
        <w:rPr>
          <w:rFonts w:cs="Calibri"/>
          <w:bCs/>
          <w:sz w:val="20"/>
          <w:szCs w:val="20"/>
        </w:rPr>
        <w:t xml:space="preserve">o powierzenie grantu </w:t>
      </w:r>
      <w:r w:rsidR="00A61782" w:rsidRPr="00197B74">
        <w:rPr>
          <w:rFonts w:cs="Calibri"/>
          <w:bCs/>
          <w:sz w:val="20"/>
          <w:szCs w:val="20"/>
        </w:rPr>
        <w:t>ora</w:t>
      </w:r>
      <w:r w:rsidR="002B40A6" w:rsidRPr="00197B74">
        <w:rPr>
          <w:rFonts w:cs="Calibri"/>
          <w:bCs/>
          <w:sz w:val="20"/>
          <w:szCs w:val="20"/>
        </w:rPr>
        <w:t xml:space="preserve">z wniosku o rozliczenie grantu, </w:t>
      </w:r>
      <w:r w:rsidR="00A61782" w:rsidRPr="00197B74">
        <w:rPr>
          <w:rFonts w:cs="Calibri"/>
          <w:bCs/>
          <w:sz w:val="20"/>
          <w:szCs w:val="20"/>
        </w:rPr>
        <w:t>w</w:t>
      </w:r>
      <w:r w:rsidR="0026783F" w:rsidRPr="00197B74">
        <w:rPr>
          <w:rFonts w:cs="Calibri"/>
          <w:bCs/>
          <w:sz w:val="20"/>
          <w:szCs w:val="20"/>
        </w:rPr>
        <w:t>zoru umowy o powierzenie grantu</w:t>
      </w:r>
      <w:r w:rsidR="00CD6EBD" w:rsidRPr="00197B74">
        <w:rPr>
          <w:rFonts w:cs="Calibri"/>
          <w:bCs/>
          <w:sz w:val="20"/>
          <w:szCs w:val="20"/>
        </w:rPr>
        <w:t>)</w:t>
      </w:r>
      <w:r w:rsidR="00DD041D" w:rsidRPr="00197B74">
        <w:rPr>
          <w:rFonts w:cs="Calibri"/>
          <w:bCs/>
          <w:sz w:val="20"/>
          <w:szCs w:val="20"/>
        </w:rPr>
        <w:t>,</w:t>
      </w:r>
    </w:p>
    <w:p w:rsidR="00B2613D" w:rsidRPr="00197B74" w:rsidRDefault="00DD041D" w:rsidP="001C72B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Calibri"/>
          <w:bCs/>
          <w:sz w:val="20"/>
          <w:szCs w:val="20"/>
        </w:rPr>
      </w:pPr>
      <w:r w:rsidRPr="00197B74">
        <w:rPr>
          <w:rFonts w:cs="Calibri"/>
          <w:bCs/>
          <w:sz w:val="20"/>
          <w:szCs w:val="20"/>
        </w:rPr>
        <w:t xml:space="preserve">dodatkowo, </w:t>
      </w:r>
      <w:r w:rsidR="00B2613D" w:rsidRPr="00197B74">
        <w:rPr>
          <w:rFonts w:cs="Calibri"/>
          <w:bCs/>
          <w:sz w:val="20"/>
          <w:szCs w:val="20"/>
        </w:rPr>
        <w:t>w przypadku gdy LGD przeprowadza nabór wniosków z wykorzystaniem POP ogłoszenie zawiera wskazanie, że wniosek powinien być złożony poprzez Generator wniosków z oznaczeniem strony internetowej, na której Generator jest dostępny</w:t>
      </w:r>
      <w:r w:rsidRPr="00197B74">
        <w:rPr>
          <w:rFonts w:cs="Calibri"/>
          <w:bCs/>
          <w:sz w:val="20"/>
          <w:szCs w:val="20"/>
        </w:rPr>
        <w:t>.</w:t>
      </w:r>
    </w:p>
    <w:p w:rsidR="00FD5628" w:rsidRPr="0072714D" w:rsidRDefault="005E72D8" w:rsidP="0072714D">
      <w:pPr>
        <w:pStyle w:val="Akapitzlist"/>
        <w:numPr>
          <w:ilvl w:val="0"/>
          <w:numId w:val="2"/>
        </w:numPr>
        <w:spacing w:after="240"/>
        <w:jc w:val="both"/>
        <w:rPr>
          <w:rFonts w:cs="Calibri"/>
          <w:bCs/>
          <w:sz w:val="20"/>
          <w:szCs w:val="20"/>
        </w:rPr>
      </w:pPr>
      <w:r w:rsidRPr="00197B74">
        <w:rPr>
          <w:rFonts w:cs="Calibri"/>
          <w:bCs/>
          <w:sz w:val="20"/>
          <w:szCs w:val="20"/>
        </w:rPr>
        <w:t xml:space="preserve">LGD, najpóźniej w dniu podania do publicznej wiadomości ogłoszenia </w:t>
      </w:r>
      <w:r w:rsidR="00DE5039" w:rsidRPr="00197B74">
        <w:rPr>
          <w:rFonts w:cs="Calibri"/>
          <w:bCs/>
          <w:sz w:val="20"/>
          <w:szCs w:val="20"/>
        </w:rPr>
        <w:t>o naborze</w:t>
      </w:r>
      <w:r w:rsidRPr="00197B74">
        <w:rPr>
          <w:rFonts w:cs="Calibri"/>
          <w:bCs/>
          <w:sz w:val="20"/>
          <w:szCs w:val="20"/>
        </w:rPr>
        <w:t xml:space="preserve"> wniosków, zamieszcza na swojej stronie internetowej dokumenty konkursowe, kryteria wyboru </w:t>
      </w:r>
      <w:proofErr w:type="spellStart"/>
      <w:r w:rsidRPr="00197B74">
        <w:rPr>
          <w:rFonts w:cs="Calibri"/>
          <w:bCs/>
          <w:sz w:val="20"/>
          <w:szCs w:val="20"/>
        </w:rPr>
        <w:t>grantobiorców</w:t>
      </w:r>
      <w:proofErr w:type="spellEnd"/>
      <w:r w:rsidRPr="00197B74">
        <w:rPr>
          <w:rFonts w:cs="Calibri"/>
          <w:bCs/>
          <w:sz w:val="20"/>
          <w:szCs w:val="20"/>
        </w:rPr>
        <w:t xml:space="preserve"> oraz wymogi ustalone dla danego naboru.</w:t>
      </w:r>
      <w:r w:rsidR="00AF489C" w:rsidRPr="00197B74">
        <w:rPr>
          <w:rFonts w:cs="Calibri"/>
          <w:bCs/>
          <w:sz w:val="20"/>
          <w:szCs w:val="20"/>
        </w:rPr>
        <w:t xml:space="preserve"> </w:t>
      </w:r>
      <w:r w:rsidR="00384911" w:rsidRPr="00197B74">
        <w:rPr>
          <w:rFonts w:cs="Calibri"/>
          <w:bCs/>
          <w:sz w:val="20"/>
          <w:szCs w:val="20"/>
        </w:rPr>
        <w:t>Po zamieszczeniu w/w informacji na stronie internetowej nie ma możliwości ich zmian.</w:t>
      </w:r>
      <w:r w:rsidR="002B40A6" w:rsidRPr="00197B74">
        <w:rPr>
          <w:rFonts w:cs="Calibri"/>
          <w:bCs/>
          <w:sz w:val="20"/>
          <w:szCs w:val="20"/>
        </w:rPr>
        <w:t xml:space="preserve"> Powyższe dokumenty dostępne są również w Biurze.</w:t>
      </w:r>
    </w:p>
    <w:p w:rsidR="003268FE" w:rsidRPr="00197B74" w:rsidRDefault="00EC2354" w:rsidP="003268FE">
      <w:pPr>
        <w:pStyle w:val="Nagwek"/>
        <w:numPr>
          <w:ilvl w:val="0"/>
          <w:numId w:val="1"/>
        </w:numPr>
        <w:tabs>
          <w:tab w:val="clear" w:pos="4536"/>
          <w:tab w:val="center" w:pos="567"/>
        </w:tabs>
        <w:spacing w:line="276" w:lineRule="auto"/>
        <w:ind w:hanging="796"/>
        <w:rPr>
          <w:rFonts w:cs="Calibri"/>
          <w:b/>
        </w:rPr>
      </w:pPr>
      <w:r w:rsidRPr="00197B74">
        <w:rPr>
          <w:rFonts w:cs="Calibri"/>
          <w:b/>
        </w:rPr>
        <w:lastRenderedPageBreak/>
        <w:t>Składanie wniosk</w:t>
      </w:r>
      <w:r w:rsidR="00F43C15" w:rsidRPr="00197B74">
        <w:rPr>
          <w:rFonts w:cs="Calibri"/>
          <w:b/>
        </w:rPr>
        <w:t>u</w:t>
      </w:r>
    </w:p>
    <w:p w:rsidR="003268FE" w:rsidRPr="00197B74" w:rsidRDefault="003268FE" w:rsidP="007570E5">
      <w:pPr>
        <w:pStyle w:val="Akapitzlist"/>
        <w:numPr>
          <w:ilvl w:val="0"/>
          <w:numId w:val="4"/>
        </w:numPr>
        <w:ind w:left="284" w:hanging="284"/>
        <w:jc w:val="both"/>
        <w:rPr>
          <w:rFonts w:cs="Calibri"/>
          <w:sz w:val="20"/>
          <w:szCs w:val="20"/>
        </w:rPr>
      </w:pPr>
      <w:r w:rsidRPr="00197B74">
        <w:rPr>
          <w:rFonts w:cs="Calibri"/>
          <w:bCs/>
          <w:sz w:val="20"/>
          <w:szCs w:val="20"/>
        </w:rPr>
        <w:t>W sytuacji gdy LGD nie korzysta z POP:</w:t>
      </w:r>
      <w:r w:rsidRPr="00197B74">
        <w:rPr>
          <w:rFonts w:cs="Calibri"/>
          <w:bCs/>
          <w:sz w:val="20"/>
          <w:szCs w:val="20"/>
        </w:rPr>
        <w:tab/>
      </w:r>
      <w:r w:rsidRPr="00197B74">
        <w:rPr>
          <w:rFonts w:cs="Calibri"/>
          <w:bCs/>
          <w:sz w:val="20"/>
          <w:szCs w:val="20"/>
        </w:rPr>
        <w:br/>
        <w:t>a)</w:t>
      </w:r>
      <w:r w:rsidR="008768B4">
        <w:rPr>
          <w:rFonts w:cs="Calibri"/>
          <w:bCs/>
          <w:sz w:val="20"/>
          <w:szCs w:val="20"/>
        </w:rPr>
        <w:t xml:space="preserve">    </w:t>
      </w:r>
      <w:r w:rsidRPr="00197B74">
        <w:rPr>
          <w:rFonts w:cs="Calibri"/>
          <w:bCs/>
          <w:sz w:val="20"/>
          <w:szCs w:val="20"/>
        </w:rPr>
        <w:t xml:space="preserve"> </w:t>
      </w:r>
      <w:r w:rsidRPr="00197B74">
        <w:rPr>
          <w:rFonts w:cs="Calibri"/>
          <w:sz w:val="20"/>
          <w:szCs w:val="20"/>
        </w:rPr>
        <w:t>wniosek wraz z załącznikami składany jest w Biurze, w formie:</w:t>
      </w:r>
    </w:p>
    <w:p w:rsidR="003268FE" w:rsidRPr="00197B74" w:rsidRDefault="003268FE" w:rsidP="007570E5">
      <w:pPr>
        <w:pStyle w:val="Akapitzlist"/>
        <w:ind w:left="644"/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 xml:space="preserve">- </w:t>
      </w:r>
      <w:r w:rsidR="00EC016D" w:rsidRPr="00197B74">
        <w:rPr>
          <w:rFonts w:cs="Calibri"/>
          <w:sz w:val="20"/>
          <w:szCs w:val="20"/>
        </w:rPr>
        <w:t>dwóch</w:t>
      </w:r>
      <w:r w:rsidRPr="00197B74">
        <w:rPr>
          <w:rFonts w:cs="Calibri"/>
          <w:sz w:val="20"/>
          <w:szCs w:val="20"/>
        </w:rPr>
        <w:t xml:space="preserve"> egzemplarzy wniosku w wersji papierowej </w:t>
      </w:r>
      <w:r w:rsidR="002B40A6" w:rsidRPr="00197B74">
        <w:rPr>
          <w:rFonts w:cs="Calibri"/>
          <w:sz w:val="20"/>
          <w:szCs w:val="20"/>
        </w:rPr>
        <w:t>na formularzu udostępnionym wraz z ogłoszeniem</w:t>
      </w:r>
      <w:r w:rsidR="00DE5039" w:rsidRPr="00197B74">
        <w:rPr>
          <w:rFonts w:cs="Calibri"/>
          <w:sz w:val="20"/>
          <w:szCs w:val="20"/>
        </w:rPr>
        <w:t xml:space="preserve"> o naborze</w:t>
      </w:r>
      <w:r w:rsidR="007869A5" w:rsidRPr="00197B74">
        <w:rPr>
          <w:rFonts w:cs="Calibri"/>
          <w:sz w:val="20"/>
          <w:szCs w:val="20"/>
        </w:rPr>
        <w:t xml:space="preserve"> </w:t>
      </w:r>
      <w:r w:rsidRPr="00197B74">
        <w:rPr>
          <w:rFonts w:cs="Calibri"/>
          <w:sz w:val="20"/>
          <w:szCs w:val="20"/>
        </w:rPr>
        <w:t>wraz z załącznikami (</w:t>
      </w:r>
      <w:r w:rsidR="00EC016D" w:rsidRPr="00197B74">
        <w:rPr>
          <w:rFonts w:cs="Calibri"/>
          <w:sz w:val="20"/>
          <w:szCs w:val="20"/>
        </w:rPr>
        <w:t>jeden egzemplarz</w:t>
      </w:r>
      <w:r w:rsidR="007570E5" w:rsidRPr="00197B74">
        <w:rPr>
          <w:rFonts w:cs="Calibri"/>
          <w:sz w:val="20"/>
          <w:szCs w:val="20"/>
        </w:rPr>
        <w:t xml:space="preserve"> </w:t>
      </w:r>
      <w:r w:rsidRPr="00197B74">
        <w:rPr>
          <w:rFonts w:cs="Calibri"/>
          <w:sz w:val="20"/>
          <w:szCs w:val="20"/>
        </w:rPr>
        <w:t xml:space="preserve">dla LGD i </w:t>
      </w:r>
      <w:r w:rsidR="002B40A6" w:rsidRPr="00197B74">
        <w:rPr>
          <w:rFonts w:cs="Calibri"/>
          <w:sz w:val="20"/>
          <w:szCs w:val="20"/>
        </w:rPr>
        <w:t>jeden</w:t>
      </w:r>
      <w:r w:rsidRPr="00197B74">
        <w:rPr>
          <w:rFonts w:cs="Calibri"/>
          <w:sz w:val="20"/>
          <w:szCs w:val="20"/>
        </w:rPr>
        <w:t xml:space="preserve"> dla Wnioskodawcy)</w:t>
      </w:r>
    </w:p>
    <w:p w:rsidR="00300A57" w:rsidRPr="00197B74" w:rsidRDefault="003268FE" w:rsidP="007570E5">
      <w:pPr>
        <w:pStyle w:val="Akapitzlist"/>
        <w:ind w:left="644"/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>- jednego egzemplarza wniosku w wersji elektronicznej (na płycie CD</w:t>
      </w:r>
      <w:r w:rsidR="00593E83" w:rsidRPr="00197B74">
        <w:rPr>
          <w:rFonts w:cs="Calibri"/>
          <w:sz w:val="20"/>
          <w:szCs w:val="20"/>
        </w:rPr>
        <w:t>/DVD</w:t>
      </w:r>
      <w:r w:rsidRPr="00197B74">
        <w:rPr>
          <w:rFonts w:cs="Calibri"/>
          <w:sz w:val="20"/>
          <w:szCs w:val="20"/>
        </w:rPr>
        <w:t>)</w:t>
      </w:r>
      <w:r w:rsidR="00A312E3" w:rsidRPr="00197B74">
        <w:rPr>
          <w:rFonts w:cs="Calibri"/>
          <w:sz w:val="20"/>
          <w:szCs w:val="20"/>
        </w:rPr>
        <w:t xml:space="preserve"> wraz z z</w:t>
      </w:r>
      <w:r w:rsidR="002B40A6" w:rsidRPr="00197B74">
        <w:rPr>
          <w:rFonts w:cs="Calibri"/>
          <w:sz w:val="20"/>
          <w:szCs w:val="20"/>
        </w:rPr>
        <w:t>ałącznikam</w:t>
      </w:r>
      <w:r w:rsidR="00300A57" w:rsidRPr="00197B74">
        <w:rPr>
          <w:rFonts w:cs="Calibri"/>
          <w:sz w:val="20"/>
          <w:szCs w:val="20"/>
        </w:rPr>
        <w:t>i w plikach graficznych lub PDF</w:t>
      </w:r>
      <w:r w:rsidR="00925A85" w:rsidRPr="00197B74">
        <w:rPr>
          <w:rFonts w:cs="Calibri"/>
          <w:sz w:val="20"/>
          <w:szCs w:val="20"/>
        </w:rPr>
        <w:t>,</w:t>
      </w:r>
    </w:p>
    <w:p w:rsidR="00300A57" w:rsidRPr="00197B74" w:rsidRDefault="00300A57" w:rsidP="00D62C61">
      <w:pPr>
        <w:pStyle w:val="Akapitzlist"/>
        <w:numPr>
          <w:ilvl w:val="0"/>
          <w:numId w:val="47"/>
        </w:numPr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>wniosek składany jest bezpośrednio do LGD</w:t>
      </w:r>
      <w:r w:rsidR="00A10800" w:rsidRPr="00197B74">
        <w:rPr>
          <w:rFonts w:cs="Calibri"/>
          <w:sz w:val="20"/>
          <w:szCs w:val="20"/>
        </w:rPr>
        <w:t xml:space="preserve">, </w:t>
      </w:r>
      <w:r w:rsidRPr="00197B74">
        <w:rPr>
          <w:rFonts w:cs="Calibri"/>
          <w:sz w:val="20"/>
          <w:szCs w:val="20"/>
        </w:rPr>
        <w:t>osobiście lub przez pełnomocnika lub przez osobę upoważnioną</w:t>
      </w:r>
      <w:r w:rsidR="00925A85" w:rsidRPr="00197B74">
        <w:rPr>
          <w:rFonts w:cs="Calibri"/>
          <w:sz w:val="20"/>
          <w:szCs w:val="20"/>
        </w:rPr>
        <w:t>,</w:t>
      </w:r>
    </w:p>
    <w:p w:rsidR="003268FE" w:rsidRPr="00197B74" w:rsidRDefault="003268FE" w:rsidP="00D62C61">
      <w:pPr>
        <w:pStyle w:val="Akapitzlist"/>
        <w:numPr>
          <w:ilvl w:val="0"/>
          <w:numId w:val="47"/>
        </w:numPr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 xml:space="preserve">złożenie wniosku potwierdzane jest na </w:t>
      </w:r>
      <w:r w:rsidR="002A7F64" w:rsidRPr="00197B74">
        <w:rPr>
          <w:rFonts w:cs="Calibri"/>
          <w:sz w:val="20"/>
          <w:szCs w:val="20"/>
        </w:rPr>
        <w:t>oryginale oraz kopii pierwszej strony</w:t>
      </w:r>
      <w:r w:rsidR="00A10800" w:rsidRPr="00197B74">
        <w:rPr>
          <w:rFonts w:cs="Calibri"/>
          <w:sz w:val="20"/>
          <w:szCs w:val="20"/>
        </w:rPr>
        <w:t xml:space="preserve"> </w:t>
      </w:r>
      <w:r w:rsidR="00E27A3B" w:rsidRPr="00197B74">
        <w:rPr>
          <w:rFonts w:cs="Calibri"/>
          <w:sz w:val="20"/>
          <w:szCs w:val="20"/>
        </w:rPr>
        <w:t>papierowego</w:t>
      </w:r>
      <w:r w:rsidR="00A10800" w:rsidRPr="00197B74">
        <w:rPr>
          <w:rFonts w:cs="Calibri"/>
          <w:sz w:val="20"/>
          <w:szCs w:val="20"/>
        </w:rPr>
        <w:t xml:space="preserve"> </w:t>
      </w:r>
      <w:r w:rsidR="00511010" w:rsidRPr="00197B74">
        <w:rPr>
          <w:rFonts w:cs="Calibri"/>
          <w:sz w:val="20"/>
          <w:szCs w:val="20"/>
        </w:rPr>
        <w:t>egzemplarza</w:t>
      </w:r>
      <w:r w:rsidRPr="00197B74">
        <w:rPr>
          <w:rFonts w:cs="Calibri"/>
          <w:sz w:val="20"/>
          <w:szCs w:val="20"/>
        </w:rPr>
        <w:t xml:space="preserve"> wniosku. Potwierdzenie to zawiera pieczęć LGD, </w:t>
      </w:r>
      <w:r w:rsidRPr="00197B74">
        <w:rPr>
          <w:rFonts w:cs="Calibri"/>
          <w:bCs/>
          <w:sz w:val="20"/>
          <w:szCs w:val="20"/>
        </w:rPr>
        <w:t xml:space="preserve">datę i godzinę złożenia wniosku, wskazanie liczby złożonych wraz z wnioskiem załączników, znak sprawy – indywidualne oznaczenie nadane przez </w:t>
      </w:r>
      <w:r w:rsidR="0096221A" w:rsidRPr="00197B74">
        <w:rPr>
          <w:rFonts w:cs="Calibri"/>
          <w:bCs/>
          <w:sz w:val="20"/>
          <w:szCs w:val="20"/>
        </w:rPr>
        <w:t>LGD</w:t>
      </w:r>
      <w:r w:rsidRPr="00197B74">
        <w:rPr>
          <w:rFonts w:cs="Calibri"/>
          <w:bCs/>
          <w:sz w:val="20"/>
          <w:szCs w:val="20"/>
        </w:rPr>
        <w:t xml:space="preserve"> oraz podpis pracownika prz</w:t>
      </w:r>
      <w:r w:rsidR="009971CE" w:rsidRPr="00197B74">
        <w:rPr>
          <w:rFonts w:cs="Calibri"/>
          <w:bCs/>
          <w:sz w:val="20"/>
          <w:szCs w:val="20"/>
        </w:rPr>
        <w:t>yjmującego wniosek/</w:t>
      </w:r>
      <w:r w:rsidRPr="00197B74">
        <w:rPr>
          <w:rFonts w:cs="Calibri"/>
          <w:bCs/>
          <w:sz w:val="20"/>
          <w:szCs w:val="20"/>
        </w:rPr>
        <w:t>pieczę</w:t>
      </w:r>
      <w:r w:rsidR="00384911" w:rsidRPr="00197B74">
        <w:rPr>
          <w:rFonts w:cs="Calibri"/>
          <w:bCs/>
          <w:sz w:val="20"/>
          <w:szCs w:val="20"/>
        </w:rPr>
        <w:t xml:space="preserve">ć </w:t>
      </w:r>
      <w:r w:rsidRPr="00197B74">
        <w:rPr>
          <w:rFonts w:cs="Calibri"/>
          <w:bCs/>
          <w:sz w:val="20"/>
          <w:szCs w:val="20"/>
        </w:rPr>
        <w:t>imienn</w:t>
      </w:r>
      <w:r w:rsidR="00384911" w:rsidRPr="00197B74">
        <w:rPr>
          <w:rFonts w:cs="Calibri"/>
          <w:bCs/>
          <w:sz w:val="20"/>
          <w:szCs w:val="20"/>
        </w:rPr>
        <w:t>ą</w:t>
      </w:r>
      <w:r w:rsidR="00925A85" w:rsidRPr="00197B74">
        <w:rPr>
          <w:rFonts w:cs="Calibri"/>
          <w:bCs/>
          <w:sz w:val="20"/>
          <w:szCs w:val="20"/>
        </w:rPr>
        <w:t xml:space="preserve"> z parafą,</w:t>
      </w:r>
    </w:p>
    <w:p w:rsidR="003268FE" w:rsidRPr="00197B74" w:rsidRDefault="003268FE" w:rsidP="00D62C61">
      <w:pPr>
        <w:pStyle w:val="Akapitzlist"/>
        <w:numPr>
          <w:ilvl w:val="0"/>
          <w:numId w:val="47"/>
        </w:numPr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>datą wpływu wniosku jest data</w:t>
      </w:r>
      <w:r w:rsidR="00D15AE4" w:rsidRPr="00197B74">
        <w:rPr>
          <w:rFonts w:cs="Calibri"/>
          <w:sz w:val="20"/>
          <w:szCs w:val="20"/>
        </w:rPr>
        <w:t xml:space="preserve"> i godzina</w:t>
      </w:r>
      <w:r w:rsidRPr="00197B74">
        <w:rPr>
          <w:rFonts w:cs="Calibri"/>
          <w:sz w:val="20"/>
          <w:szCs w:val="20"/>
        </w:rPr>
        <w:t xml:space="preserve"> złożenia</w:t>
      </w:r>
      <w:r w:rsidR="00B42AC7" w:rsidRPr="00197B74">
        <w:rPr>
          <w:rFonts w:cs="Calibri"/>
          <w:sz w:val="20"/>
          <w:szCs w:val="20"/>
        </w:rPr>
        <w:t xml:space="preserve"> wniosku</w:t>
      </w:r>
      <w:r w:rsidR="00300A57" w:rsidRPr="00197B74">
        <w:rPr>
          <w:rFonts w:cs="Calibri"/>
          <w:sz w:val="20"/>
          <w:szCs w:val="20"/>
        </w:rPr>
        <w:t xml:space="preserve"> w Biurze</w:t>
      </w:r>
      <w:r w:rsidR="00925A85" w:rsidRPr="00197B74">
        <w:rPr>
          <w:rFonts w:cs="Calibri"/>
          <w:sz w:val="20"/>
          <w:szCs w:val="20"/>
        </w:rPr>
        <w:t>.</w:t>
      </w:r>
    </w:p>
    <w:p w:rsidR="00300A57" w:rsidRPr="00197B74" w:rsidRDefault="00300A57" w:rsidP="00300A57">
      <w:pPr>
        <w:pStyle w:val="Akapitzlist"/>
        <w:ind w:left="284"/>
        <w:rPr>
          <w:rFonts w:cs="Calibri"/>
        </w:rPr>
      </w:pPr>
    </w:p>
    <w:p w:rsidR="007570E5" w:rsidRPr="00197B74" w:rsidRDefault="00B2260B" w:rsidP="001C72BB">
      <w:pPr>
        <w:pStyle w:val="Akapitzlist"/>
        <w:numPr>
          <w:ilvl w:val="0"/>
          <w:numId w:val="4"/>
        </w:numPr>
        <w:ind w:left="284" w:hanging="284"/>
        <w:jc w:val="both"/>
        <w:rPr>
          <w:rFonts w:cs="Calibri"/>
          <w:bCs/>
          <w:sz w:val="20"/>
          <w:szCs w:val="20"/>
        </w:rPr>
      </w:pPr>
      <w:r w:rsidRPr="00197B74">
        <w:rPr>
          <w:rFonts w:cs="Calibri"/>
          <w:bCs/>
          <w:sz w:val="20"/>
          <w:szCs w:val="20"/>
        </w:rPr>
        <w:t>W s</w:t>
      </w:r>
      <w:r w:rsidR="007570E5" w:rsidRPr="00197B74">
        <w:rPr>
          <w:rFonts w:cs="Calibri"/>
          <w:bCs/>
          <w:sz w:val="20"/>
          <w:szCs w:val="20"/>
        </w:rPr>
        <w:t>ytuacji gdy LGD korzysta z POP:</w:t>
      </w:r>
    </w:p>
    <w:p w:rsidR="00AB27D5" w:rsidRPr="00197B74" w:rsidRDefault="00AB27D5" w:rsidP="00D62C61">
      <w:pPr>
        <w:pStyle w:val="Akapitzlist"/>
        <w:numPr>
          <w:ilvl w:val="1"/>
          <w:numId w:val="52"/>
        </w:numPr>
        <w:ind w:left="709" w:hanging="425"/>
        <w:jc w:val="both"/>
        <w:rPr>
          <w:rFonts w:cs="Calibri"/>
          <w:bCs/>
          <w:sz w:val="20"/>
          <w:szCs w:val="20"/>
        </w:rPr>
      </w:pPr>
      <w:r w:rsidRPr="00197B74">
        <w:rPr>
          <w:rFonts w:cs="Calibri"/>
          <w:bCs/>
          <w:sz w:val="20"/>
          <w:szCs w:val="20"/>
        </w:rPr>
        <w:t xml:space="preserve">wniosek składa się poprzez Generator wniosków </w:t>
      </w:r>
      <w:r w:rsidRPr="00197B74">
        <w:rPr>
          <w:rFonts w:cs="Calibri"/>
          <w:sz w:val="20"/>
          <w:szCs w:val="20"/>
        </w:rPr>
        <w:t xml:space="preserve">dostępny na stronie internetowej wskazanej w ogłoszeniu </w:t>
      </w:r>
      <w:r w:rsidR="00DE5039" w:rsidRPr="00197B74">
        <w:rPr>
          <w:rFonts w:cs="Calibri"/>
          <w:sz w:val="20"/>
          <w:szCs w:val="20"/>
        </w:rPr>
        <w:t>o naborze</w:t>
      </w:r>
      <w:r w:rsidRPr="00197B74">
        <w:rPr>
          <w:rFonts w:cs="Calibri"/>
          <w:sz w:val="20"/>
          <w:szCs w:val="20"/>
        </w:rPr>
        <w:t xml:space="preserve"> wniosków a następnie</w:t>
      </w:r>
      <w:r w:rsidR="006450BD" w:rsidRPr="00197B74">
        <w:rPr>
          <w:rFonts w:cs="Calibri"/>
          <w:sz w:val="20"/>
          <w:szCs w:val="20"/>
        </w:rPr>
        <w:t>,</w:t>
      </w:r>
      <w:r w:rsidRPr="00197B74">
        <w:rPr>
          <w:rFonts w:cs="Calibri"/>
          <w:sz w:val="20"/>
          <w:szCs w:val="20"/>
        </w:rPr>
        <w:t xml:space="preserve"> </w:t>
      </w:r>
    </w:p>
    <w:p w:rsidR="002624AA" w:rsidRPr="00197B74" w:rsidRDefault="00AB27D5" w:rsidP="00D62C61">
      <w:pPr>
        <w:pStyle w:val="Akapitzlist"/>
        <w:numPr>
          <w:ilvl w:val="1"/>
          <w:numId w:val="52"/>
        </w:numPr>
        <w:ind w:left="709" w:hanging="425"/>
        <w:jc w:val="both"/>
        <w:rPr>
          <w:rFonts w:cs="Calibri"/>
          <w:sz w:val="20"/>
          <w:szCs w:val="20"/>
        </w:rPr>
      </w:pPr>
      <w:r w:rsidRPr="00197B74">
        <w:rPr>
          <w:rFonts w:cs="Calibri"/>
          <w:bCs/>
          <w:sz w:val="20"/>
          <w:szCs w:val="20"/>
        </w:rPr>
        <w:t xml:space="preserve">najpóźniej w dniu zakończenia naboru </w:t>
      </w:r>
      <w:r w:rsidRPr="00197B74">
        <w:rPr>
          <w:rFonts w:cs="Calibri"/>
          <w:sz w:val="20"/>
          <w:szCs w:val="20"/>
        </w:rPr>
        <w:t>Wnioskodawca osobiście</w:t>
      </w:r>
      <w:r w:rsidR="00D15AE4" w:rsidRPr="00197B74">
        <w:rPr>
          <w:rFonts w:cs="Calibri"/>
          <w:sz w:val="20"/>
          <w:szCs w:val="20"/>
        </w:rPr>
        <w:t xml:space="preserve"> lub </w:t>
      </w:r>
      <w:r w:rsidRPr="00197B74">
        <w:rPr>
          <w:rFonts w:cs="Calibri"/>
          <w:sz w:val="20"/>
          <w:szCs w:val="20"/>
        </w:rPr>
        <w:t>przez pełnomocnika lub przez osobę upoważnioną składa w Biurze</w:t>
      </w:r>
      <w:r w:rsidR="007869A5" w:rsidRPr="00197B74">
        <w:rPr>
          <w:rFonts w:cs="Calibri"/>
          <w:sz w:val="20"/>
          <w:szCs w:val="20"/>
        </w:rPr>
        <w:t xml:space="preserve"> </w:t>
      </w:r>
      <w:r w:rsidR="00F74AC4" w:rsidRPr="00197B74">
        <w:rPr>
          <w:rFonts w:cs="Calibri"/>
          <w:sz w:val="20"/>
          <w:szCs w:val="20"/>
        </w:rPr>
        <w:t>dwa podpisane egzemplarze wniosku w wersji papierowej wydrukowanej z generatora wraz z załącznikami</w:t>
      </w:r>
      <w:r w:rsidR="002624AA" w:rsidRPr="00197B74">
        <w:rPr>
          <w:rFonts w:cs="Calibri"/>
          <w:sz w:val="20"/>
          <w:szCs w:val="20"/>
        </w:rPr>
        <w:t xml:space="preserve">. </w:t>
      </w:r>
      <w:r w:rsidR="00EA7DB1" w:rsidRPr="00197B74">
        <w:rPr>
          <w:rFonts w:cs="Calibri"/>
          <w:sz w:val="20"/>
          <w:szCs w:val="20"/>
        </w:rPr>
        <w:t>Z</w:t>
      </w:r>
      <w:r w:rsidR="002624AA" w:rsidRPr="00197B74">
        <w:rPr>
          <w:rFonts w:cs="Calibri"/>
          <w:sz w:val="20"/>
          <w:szCs w:val="20"/>
        </w:rPr>
        <w:t>łożenie wniosku potwierd</w:t>
      </w:r>
      <w:r w:rsidR="00EA7DB1" w:rsidRPr="00197B74">
        <w:rPr>
          <w:rFonts w:cs="Calibri"/>
          <w:sz w:val="20"/>
          <w:szCs w:val="20"/>
        </w:rPr>
        <w:t>zane jest na</w:t>
      </w:r>
      <w:r w:rsidR="00A10800" w:rsidRPr="00197B74">
        <w:rPr>
          <w:rFonts w:cs="Calibri"/>
          <w:sz w:val="20"/>
          <w:szCs w:val="20"/>
        </w:rPr>
        <w:t xml:space="preserve"> </w:t>
      </w:r>
      <w:r w:rsidR="00304D87" w:rsidRPr="00197B74">
        <w:rPr>
          <w:rFonts w:cs="Calibri"/>
          <w:sz w:val="20"/>
          <w:szCs w:val="20"/>
        </w:rPr>
        <w:t>oryginale oraz kopii pierwszej strony</w:t>
      </w:r>
      <w:r w:rsidR="00511010" w:rsidRPr="00197B74">
        <w:rPr>
          <w:rFonts w:cs="Calibri"/>
          <w:sz w:val="20"/>
          <w:szCs w:val="20"/>
        </w:rPr>
        <w:t xml:space="preserve"> papierowego</w:t>
      </w:r>
      <w:r w:rsidR="00A10800" w:rsidRPr="00197B74">
        <w:rPr>
          <w:rFonts w:cs="Calibri"/>
          <w:sz w:val="20"/>
          <w:szCs w:val="20"/>
        </w:rPr>
        <w:t xml:space="preserve"> </w:t>
      </w:r>
      <w:r w:rsidR="00511010" w:rsidRPr="00197B74">
        <w:rPr>
          <w:rFonts w:cs="Calibri"/>
          <w:sz w:val="20"/>
          <w:szCs w:val="20"/>
        </w:rPr>
        <w:t>egzemplarza</w:t>
      </w:r>
      <w:r w:rsidR="00A10800" w:rsidRPr="00197B74">
        <w:rPr>
          <w:rFonts w:cs="Calibri"/>
          <w:sz w:val="20"/>
          <w:szCs w:val="20"/>
        </w:rPr>
        <w:t xml:space="preserve"> </w:t>
      </w:r>
      <w:r w:rsidR="002624AA" w:rsidRPr="00197B74">
        <w:rPr>
          <w:rFonts w:cs="Calibri"/>
          <w:sz w:val="20"/>
          <w:szCs w:val="20"/>
        </w:rPr>
        <w:t xml:space="preserve">wniosku. Potwierdzenie to zawiera pieczęć LGD, </w:t>
      </w:r>
      <w:r w:rsidR="002624AA" w:rsidRPr="00197B74">
        <w:rPr>
          <w:rFonts w:cs="Calibri"/>
          <w:bCs/>
          <w:sz w:val="20"/>
          <w:szCs w:val="20"/>
        </w:rPr>
        <w:t xml:space="preserve">datę i godzinę złożenia wniosku, wskazanie liczby złożonych wraz z wnioskiem załączników, znak sprawy – indywidualne oznaczenie nadane przez </w:t>
      </w:r>
      <w:r w:rsidR="0096221A" w:rsidRPr="00197B74">
        <w:rPr>
          <w:rFonts w:cs="Calibri"/>
          <w:bCs/>
          <w:sz w:val="20"/>
          <w:szCs w:val="20"/>
        </w:rPr>
        <w:t>LGD</w:t>
      </w:r>
      <w:r w:rsidR="002624AA" w:rsidRPr="00197B74">
        <w:rPr>
          <w:rFonts w:cs="Calibri"/>
          <w:bCs/>
          <w:sz w:val="20"/>
          <w:szCs w:val="20"/>
        </w:rPr>
        <w:t xml:space="preserve"> oraz podpis pracownika </w:t>
      </w:r>
      <w:r w:rsidR="00410486" w:rsidRPr="00197B74">
        <w:rPr>
          <w:rFonts w:cs="Calibri"/>
          <w:bCs/>
          <w:sz w:val="20"/>
          <w:szCs w:val="20"/>
        </w:rPr>
        <w:t xml:space="preserve">Biura </w:t>
      </w:r>
      <w:r w:rsidR="00511010" w:rsidRPr="00197B74">
        <w:rPr>
          <w:rFonts w:cs="Calibri"/>
          <w:bCs/>
          <w:sz w:val="20"/>
          <w:szCs w:val="20"/>
        </w:rPr>
        <w:t>przyjmującego wniosek /pieczęć imienną z parafą,</w:t>
      </w:r>
    </w:p>
    <w:p w:rsidR="0067253A" w:rsidRPr="00197B74" w:rsidRDefault="00082ACB" w:rsidP="00D62C61">
      <w:pPr>
        <w:pStyle w:val="Akapitzlist"/>
        <w:numPr>
          <w:ilvl w:val="1"/>
          <w:numId w:val="52"/>
        </w:numPr>
        <w:ind w:left="709" w:hanging="425"/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 xml:space="preserve">datą wpływu </w:t>
      </w:r>
      <w:r w:rsidR="005F2586" w:rsidRPr="00197B74">
        <w:rPr>
          <w:rFonts w:cs="Calibri"/>
          <w:sz w:val="20"/>
          <w:szCs w:val="20"/>
        </w:rPr>
        <w:t>wniosku</w:t>
      </w:r>
      <w:r w:rsidR="00A10800" w:rsidRPr="00197B74">
        <w:rPr>
          <w:rFonts w:cs="Calibri"/>
          <w:sz w:val="20"/>
          <w:szCs w:val="20"/>
        </w:rPr>
        <w:t xml:space="preserve"> </w:t>
      </w:r>
      <w:r w:rsidRPr="00197B74">
        <w:rPr>
          <w:rFonts w:cs="Calibri"/>
          <w:sz w:val="20"/>
          <w:szCs w:val="20"/>
        </w:rPr>
        <w:t xml:space="preserve">jest data </w:t>
      </w:r>
      <w:r w:rsidR="00D15AE4" w:rsidRPr="00197B74">
        <w:rPr>
          <w:rFonts w:cs="Calibri"/>
          <w:sz w:val="20"/>
          <w:szCs w:val="20"/>
        </w:rPr>
        <w:t xml:space="preserve">i godzina </w:t>
      </w:r>
      <w:r w:rsidRPr="00197B74">
        <w:rPr>
          <w:rFonts w:cs="Calibri"/>
          <w:sz w:val="20"/>
          <w:szCs w:val="20"/>
        </w:rPr>
        <w:t xml:space="preserve">jego złożenia w Biurze. </w:t>
      </w:r>
    </w:p>
    <w:p w:rsidR="0067253A" w:rsidRPr="00197B74" w:rsidRDefault="0067253A" w:rsidP="007570E5">
      <w:pPr>
        <w:pStyle w:val="Akapitzlist"/>
        <w:ind w:left="284" w:hanging="284"/>
        <w:jc w:val="both"/>
        <w:rPr>
          <w:rFonts w:cs="Calibri"/>
          <w:i/>
          <w:sz w:val="20"/>
          <w:szCs w:val="20"/>
        </w:rPr>
      </w:pPr>
      <w:r w:rsidRPr="00197B74">
        <w:rPr>
          <w:rFonts w:cs="Calibri"/>
          <w:sz w:val="20"/>
          <w:szCs w:val="20"/>
        </w:rPr>
        <w:t>3.</w:t>
      </w:r>
      <w:r w:rsidR="006450BD" w:rsidRPr="00197B74">
        <w:rPr>
          <w:rFonts w:cs="Calibri"/>
          <w:sz w:val="20"/>
          <w:szCs w:val="20"/>
        </w:rPr>
        <w:t xml:space="preserve"> </w:t>
      </w:r>
      <w:r w:rsidR="00082ACB" w:rsidRPr="00197B74">
        <w:rPr>
          <w:rFonts w:cs="Calibri"/>
          <w:sz w:val="20"/>
          <w:szCs w:val="20"/>
        </w:rPr>
        <w:t xml:space="preserve">Gdy w terminie wskazanym w ogłoszeniu </w:t>
      </w:r>
      <w:r w:rsidR="00DE5039" w:rsidRPr="00197B74">
        <w:rPr>
          <w:rFonts w:cs="Calibri"/>
          <w:sz w:val="20"/>
          <w:szCs w:val="20"/>
        </w:rPr>
        <w:t>o naborze</w:t>
      </w:r>
      <w:r w:rsidR="00082ACB" w:rsidRPr="00197B74">
        <w:rPr>
          <w:rFonts w:cs="Calibri"/>
          <w:sz w:val="20"/>
          <w:szCs w:val="20"/>
        </w:rPr>
        <w:t xml:space="preserve"> wniosków Generator przestanie działać do składania wniosków stosuje się zapisy pkt. </w:t>
      </w:r>
      <w:r w:rsidR="00EC36AA" w:rsidRPr="00197B74">
        <w:rPr>
          <w:rFonts w:cs="Calibri"/>
          <w:sz w:val="20"/>
          <w:szCs w:val="20"/>
        </w:rPr>
        <w:t>1</w:t>
      </w:r>
      <w:r w:rsidR="00082ACB" w:rsidRPr="00197B74">
        <w:rPr>
          <w:rFonts w:cs="Calibri"/>
          <w:sz w:val="20"/>
          <w:szCs w:val="20"/>
        </w:rPr>
        <w:t xml:space="preserve"> – o czym LGD niezwłocznie informuje na stronie internetowej.</w:t>
      </w:r>
    </w:p>
    <w:p w:rsidR="00925BA2" w:rsidRPr="00197B74" w:rsidRDefault="003B495D" w:rsidP="007570E5">
      <w:pPr>
        <w:pStyle w:val="Akapitzlist"/>
        <w:ind w:left="284" w:hanging="284"/>
        <w:jc w:val="both"/>
        <w:rPr>
          <w:rFonts w:cs="Calibri"/>
          <w:sz w:val="20"/>
          <w:szCs w:val="20"/>
        </w:rPr>
      </w:pPr>
      <w:r w:rsidRPr="00197B74">
        <w:rPr>
          <w:rFonts w:cs="Calibri"/>
          <w:bCs/>
          <w:sz w:val="20"/>
          <w:szCs w:val="20"/>
        </w:rPr>
        <w:t xml:space="preserve">4. </w:t>
      </w:r>
      <w:r w:rsidR="00925BA2" w:rsidRPr="00197B74">
        <w:rPr>
          <w:rFonts w:cs="Calibri"/>
          <w:bCs/>
          <w:sz w:val="20"/>
          <w:szCs w:val="20"/>
        </w:rPr>
        <w:t>Składane wnioski rejestrowane są w Biurze lub w POP według kolejności ich wpływu</w:t>
      </w:r>
      <w:r w:rsidR="00B42AC7" w:rsidRPr="00197B74">
        <w:rPr>
          <w:rFonts w:cs="Calibri"/>
          <w:bCs/>
          <w:sz w:val="20"/>
          <w:szCs w:val="20"/>
        </w:rPr>
        <w:t>, a rejestr prowadzony przez LGD obejmuje w szczególności:</w:t>
      </w:r>
    </w:p>
    <w:p w:rsidR="00BE0E3C" w:rsidRPr="00197B74" w:rsidRDefault="00481728" w:rsidP="001C72BB">
      <w:pPr>
        <w:pStyle w:val="Akapitzlist"/>
        <w:numPr>
          <w:ilvl w:val="0"/>
          <w:numId w:val="5"/>
        </w:numPr>
        <w:ind w:left="567" w:hanging="283"/>
        <w:jc w:val="both"/>
        <w:rPr>
          <w:rFonts w:cs="Calibri"/>
          <w:sz w:val="20"/>
          <w:szCs w:val="20"/>
        </w:rPr>
      </w:pPr>
      <w:r w:rsidRPr="00197B74">
        <w:rPr>
          <w:rFonts w:cs="Calibri"/>
          <w:bCs/>
          <w:sz w:val="20"/>
          <w:szCs w:val="20"/>
        </w:rPr>
        <w:t>znak sprawy</w:t>
      </w:r>
      <w:r w:rsidR="00A536A6" w:rsidRPr="00197B74">
        <w:rPr>
          <w:rFonts w:cs="Calibri"/>
          <w:bCs/>
          <w:sz w:val="20"/>
          <w:szCs w:val="20"/>
        </w:rPr>
        <w:t>/</w:t>
      </w:r>
      <w:r w:rsidR="00A536A6" w:rsidRPr="00197B74">
        <w:rPr>
          <w:rFonts w:cs="Calibri"/>
          <w:bCs/>
        </w:rPr>
        <w:t xml:space="preserve"> </w:t>
      </w:r>
      <w:r w:rsidR="00A536A6" w:rsidRPr="00197B74">
        <w:rPr>
          <w:rFonts w:cs="Calibri"/>
          <w:bCs/>
          <w:sz w:val="20"/>
          <w:szCs w:val="20"/>
        </w:rPr>
        <w:t>nadany wnioskowi numer</w:t>
      </w:r>
      <w:r w:rsidR="00A536A6" w:rsidRPr="00197B74">
        <w:rPr>
          <w:rFonts w:cs="Calibri"/>
          <w:bCs/>
        </w:rPr>
        <w:t>,</w:t>
      </w:r>
    </w:p>
    <w:p w:rsidR="00BE0E3C" w:rsidRPr="00197B74" w:rsidRDefault="00BE0E3C" w:rsidP="001C72BB">
      <w:pPr>
        <w:pStyle w:val="Akapitzlist"/>
        <w:numPr>
          <w:ilvl w:val="0"/>
          <w:numId w:val="5"/>
        </w:numPr>
        <w:ind w:left="567" w:hanging="283"/>
        <w:jc w:val="both"/>
        <w:rPr>
          <w:rFonts w:cs="Calibri"/>
          <w:bCs/>
          <w:sz w:val="20"/>
          <w:szCs w:val="20"/>
        </w:rPr>
      </w:pPr>
      <w:r w:rsidRPr="00197B74">
        <w:rPr>
          <w:rFonts w:cs="Calibri"/>
          <w:bCs/>
          <w:sz w:val="20"/>
          <w:szCs w:val="20"/>
        </w:rPr>
        <w:t>imię i nazwisko/nazwę Wnioskodawcy</w:t>
      </w:r>
      <w:r w:rsidR="00490668" w:rsidRPr="00197B74">
        <w:rPr>
          <w:rFonts w:cs="Calibri"/>
          <w:bCs/>
          <w:sz w:val="20"/>
          <w:szCs w:val="20"/>
        </w:rPr>
        <w:t>,</w:t>
      </w:r>
    </w:p>
    <w:p w:rsidR="00BE0E3C" w:rsidRPr="00197B74" w:rsidRDefault="00BE0E3C" w:rsidP="001C72BB">
      <w:pPr>
        <w:pStyle w:val="Akapitzlist"/>
        <w:numPr>
          <w:ilvl w:val="0"/>
          <w:numId w:val="5"/>
        </w:numPr>
        <w:ind w:left="567" w:hanging="283"/>
        <w:jc w:val="both"/>
        <w:rPr>
          <w:rFonts w:cs="Calibri"/>
          <w:bCs/>
          <w:sz w:val="20"/>
          <w:szCs w:val="20"/>
        </w:rPr>
      </w:pPr>
      <w:r w:rsidRPr="00197B74">
        <w:rPr>
          <w:rFonts w:cs="Calibri"/>
          <w:bCs/>
          <w:sz w:val="20"/>
          <w:szCs w:val="20"/>
        </w:rPr>
        <w:t>datę i godzinę złożenia wniosku</w:t>
      </w:r>
      <w:r w:rsidR="00490668" w:rsidRPr="00197B74">
        <w:rPr>
          <w:rFonts w:cs="Calibri"/>
          <w:bCs/>
          <w:sz w:val="20"/>
          <w:szCs w:val="20"/>
        </w:rPr>
        <w:t>,</w:t>
      </w:r>
    </w:p>
    <w:p w:rsidR="00BE0E3C" w:rsidRPr="00197B74" w:rsidRDefault="00BE0E3C" w:rsidP="0072714D">
      <w:pPr>
        <w:pStyle w:val="Akapitzlist"/>
        <w:spacing w:after="240"/>
        <w:ind w:left="0"/>
        <w:jc w:val="both"/>
        <w:rPr>
          <w:rFonts w:cs="Calibri"/>
          <w:bCs/>
          <w:strike/>
          <w:sz w:val="20"/>
          <w:szCs w:val="20"/>
        </w:rPr>
      </w:pPr>
      <w:r w:rsidRPr="00197B74">
        <w:rPr>
          <w:rFonts w:cs="Calibri"/>
          <w:bCs/>
          <w:sz w:val="20"/>
          <w:szCs w:val="20"/>
        </w:rPr>
        <w:t>Rejestr złożonych wniosków uwzględnia również skutecznie wycofany wniosek.</w:t>
      </w:r>
    </w:p>
    <w:p w:rsidR="00F43C15" w:rsidRPr="00197B74" w:rsidRDefault="00EC2354" w:rsidP="0025367C">
      <w:pPr>
        <w:pStyle w:val="Nagwek"/>
        <w:numPr>
          <w:ilvl w:val="0"/>
          <w:numId w:val="1"/>
        </w:numPr>
        <w:tabs>
          <w:tab w:val="clear" w:pos="4536"/>
          <w:tab w:val="center" w:pos="567"/>
        </w:tabs>
        <w:spacing w:line="276" w:lineRule="auto"/>
        <w:rPr>
          <w:rFonts w:cs="Calibri"/>
          <w:b/>
        </w:rPr>
      </w:pPr>
      <w:r w:rsidRPr="00197B74">
        <w:rPr>
          <w:rFonts w:cs="Calibri"/>
          <w:b/>
        </w:rPr>
        <w:t>Wycofanie wniosk</w:t>
      </w:r>
      <w:r w:rsidR="00F43C15" w:rsidRPr="00197B74">
        <w:rPr>
          <w:rFonts w:cs="Calibri"/>
          <w:b/>
        </w:rPr>
        <w:t>u</w:t>
      </w:r>
    </w:p>
    <w:p w:rsidR="00270596" w:rsidRPr="00197B74" w:rsidRDefault="00270596" w:rsidP="001C72BB">
      <w:pPr>
        <w:pStyle w:val="Akapitzlist"/>
        <w:numPr>
          <w:ilvl w:val="0"/>
          <w:numId w:val="6"/>
        </w:numPr>
        <w:ind w:left="284" w:hanging="284"/>
        <w:jc w:val="both"/>
        <w:rPr>
          <w:rFonts w:cs="Calibri"/>
          <w:sz w:val="20"/>
          <w:szCs w:val="20"/>
        </w:rPr>
      </w:pPr>
      <w:r w:rsidRPr="00197B74">
        <w:rPr>
          <w:sz w:val="20"/>
          <w:szCs w:val="20"/>
        </w:rPr>
        <w:t xml:space="preserve">Na każdym etapie oceny i wyboru </w:t>
      </w:r>
      <w:proofErr w:type="spellStart"/>
      <w:r w:rsidR="0068255E" w:rsidRPr="00197B74">
        <w:rPr>
          <w:sz w:val="20"/>
          <w:szCs w:val="20"/>
        </w:rPr>
        <w:t>grantobiorców</w:t>
      </w:r>
      <w:proofErr w:type="spellEnd"/>
      <w:r w:rsidR="006450BD" w:rsidRPr="00197B74">
        <w:rPr>
          <w:sz w:val="20"/>
          <w:szCs w:val="20"/>
        </w:rPr>
        <w:t xml:space="preserve"> </w:t>
      </w:r>
      <w:r w:rsidRPr="00197B74">
        <w:rPr>
          <w:sz w:val="20"/>
          <w:szCs w:val="20"/>
        </w:rPr>
        <w:t xml:space="preserve">przysługuje prawo do wycofania wniosku. W trakcie trwania naboru Wnioskodawca może również wycofać pojedyncze deklaracje. </w:t>
      </w:r>
    </w:p>
    <w:p w:rsidR="00F43C15" w:rsidRPr="00197B74" w:rsidRDefault="00F43C15" w:rsidP="001C72BB">
      <w:pPr>
        <w:pStyle w:val="Akapitzlist"/>
        <w:numPr>
          <w:ilvl w:val="0"/>
          <w:numId w:val="6"/>
        </w:numPr>
        <w:ind w:left="284" w:hanging="284"/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 xml:space="preserve">Warunkiem skutecznego wycofania wniosku </w:t>
      </w:r>
      <w:r w:rsidR="00270596" w:rsidRPr="00197B74">
        <w:rPr>
          <w:rFonts w:cs="Calibri"/>
          <w:sz w:val="20"/>
          <w:szCs w:val="20"/>
        </w:rPr>
        <w:t xml:space="preserve">lub pojedynczych deklaracji </w:t>
      </w:r>
      <w:r w:rsidR="00260CA2" w:rsidRPr="00197B74">
        <w:rPr>
          <w:rFonts w:cs="Calibri"/>
          <w:sz w:val="20"/>
          <w:szCs w:val="20"/>
        </w:rPr>
        <w:t xml:space="preserve">jest złożenie </w:t>
      </w:r>
      <w:r w:rsidRPr="00197B74">
        <w:rPr>
          <w:rFonts w:cs="Calibri"/>
          <w:sz w:val="20"/>
          <w:szCs w:val="20"/>
        </w:rPr>
        <w:t xml:space="preserve">do </w:t>
      </w:r>
      <w:r w:rsidR="00260CA2" w:rsidRPr="00197B74">
        <w:rPr>
          <w:rFonts w:cs="Calibri"/>
          <w:sz w:val="20"/>
          <w:szCs w:val="20"/>
        </w:rPr>
        <w:t>LGD</w:t>
      </w:r>
      <w:r w:rsidRPr="00197B74">
        <w:rPr>
          <w:rFonts w:cs="Calibri"/>
          <w:sz w:val="20"/>
          <w:szCs w:val="20"/>
        </w:rPr>
        <w:t xml:space="preserve"> pisma o wycofanie wniosku</w:t>
      </w:r>
      <w:r w:rsidR="00270596" w:rsidRPr="00197B74">
        <w:rPr>
          <w:rFonts w:cs="Calibri"/>
          <w:sz w:val="20"/>
          <w:szCs w:val="20"/>
        </w:rPr>
        <w:t xml:space="preserve"> lub pojedynczych deklaracji</w:t>
      </w:r>
      <w:r w:rsidR="00605CEC" w:rsidRPr="00197B74">
        <w:rPr>
          <w:rFonts w:cs="Calibri"/>
          <w:sz w:val="20"/>
          <w:szCs w:val="20"/>
        </w:rPr>
        <w:t>.</w:t>
      </w:r>
      <w:r w:rsidR="006450BD" w:rsidRPr="00197B74">
        <w:rPr>
          <w:rFonts w:cs="Calibri"/>
          <w:sz w:val="20"/>
          <w:szCs w:val="20"/>
        </w:rPr>
        <w:t xml:space="preserve"> </w:t>
      </w:r>
      <w:r w:rsidRPr="00197B74">
        <w:rPr>
          <w:rFonts w:cs="Calibri"/>
          <w:sz w:val="20"/>
          <w:szCs w:val="20"/>
        </w:rPr>
        <w:t xml:space="preserve">Pismo musi zostać złożone przez Wnioskodawcę osobiście </w:t>
      </w:r>
      <w:r w:rsidR="00F84595" w:rsidRPr="00197B74">
        <w:rPr>
          <w:rFonts w:cs="Calibri"/>
          <w:sz w:val="20"/>
          <w:szCs w:val="20"/>
        </w:rPr>
        <w:t>lub</w:t>
      </w:r>
      <w:r w:rsidRPr="00197B74">
        <w:rPr>
          <w:rFonts w:cs="Calibri"/>
          <w:sz w:val="20"/>
          <w:szCs w:val="20"/>
        </w:rPr>
        <w:t xml:space="preserve"> przez pełnomocnika </w:t>
      </w:r>
      <w:r w:rsidR="00F84595" w:rsidRPr="00197B74">
        <w:rPr>
          <w:rFonts w:cs="Calibri"/>
          <w:sz w:val="20"/>
          <w:szCs w:val="20"/>
        </w:rPr>
        <w:t>lub</w:t>
      </w:r>
      <w:r w:rsidRPr="00197B74">
        <w:rPr>
          <w:rFonts w:cs="Calibri"/>
          <w:sz w:val="20"/>
          <w:szCs w:val="20"/>
        </w:rPr>
        <w:t xml:space="preserve"> przez osobę upoważnioną. </w:t>
      </w:r>
    </w:p>
    <w:p w:rsidR="00F43C15" w:rsidRPr="00197B74" w:rsidRDefault="00F43C15" w:rsidP="001C72BB">
      <w:pPr>
        <w:pStyle w:val="Akapitzlist"/>
        <w:numPr>
          <w:ilvl w:val="0"/>
          <w:numId w:val="6"/>
        </w:numPr>
        <w:ind w:left="284" w:hanging="284"/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 xml:space="preserve">Informację o wycofaniu wniosku </w:t>
      </w:r>
      <w:r w:rsidR="00270596" w:rsidRPr="00197B74">
        <w:rPr>
          <w:rFonts w:cs="Calibri"/>
          <w:sz w:val="20"/>
          <w:szCs w:val="20"/>
        </w:rPr>
        <w:t xml:space="preserve">lub pojedynczych deklaracji </w:t>
      </w:r>
      <w:r w:rsidRPr="00197B74">
        <w:rPr>
          <w:rFonts w:cs="Calibri"/>
          <w:sz w:val="20"/>
          <w:szCs w:val="20"/>
        </w:rPr>
        <w:t>odnotowuje się w rejestrze złożonych wniosków.</w:t>
      </w:r>
    </w:p>
    <w:p w:rsidR="00F43C15" w:rsidRPr="00197B74" w:rsidRDefault="00F43C15" w:rsidP="001C72BB">
      <w:pPr>
        <w:pStyle w:val="Akapitzlist"/>
        <w:numPr>
          <w:ilvl w:val="0"/>
          <w:numId w:val="6"/>
        </w:numPr>
        <w:ind w:left="284" w:hanging="284"/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>Kopia wycofanego wniosku</w:t>
      </w:r>
      <w:r w:rsidR="00270596" w:rsidRPr="00197B74">
        <w:rPr>
          <w:rFonts w:cs="Calibri"/>
          <w:sz w:val="20"/>
          <w:szCs w:val="20"/>
        </w:rPr>
        <w:t xml:space="preserve"> lub pojedynczej deklaracji </w:t>
      </w:r>
      <w:r w:rsidRPr="00197B74">
        <w:rPr>
          <w:rFonts w:cs="Calibri"/>
          <w:sz w:val="20"/>
          <w:szCs w:val="20"/>
        </w:rPr>
        <w:t xml:space="preserve">pozostaje w </w:t>
      </w:r>
      <w:r w:rsidR="00260CA2" w:rsidRPr="00197B74">
        <w:rPr>
          <w:rFonts w:cs="Calibri"/>
          <w:sz w:val="20"/>
          <w:szCs w:val="20"/>
        </w:rPr>
        <w:t>LGD</w:t>
      </w:r>
      <w:r w:rsidRPr="00197B74">
        <w:rPr>
          <w:rFonts w:cs="Calibri"/>
          <w:sz w:val="20"/>
          <w:szCs w:val="20"/>
        </w:rPr>
        <w:t xml:space="preserve"> wraz z pismem o wycofanie wniosku</w:t>
      </w:r>
      <w:r w:rsidR="00270596" w:rsidRPr="00197B74">
        <w:rPr>
          <w:rFonts w:cs="Calibri"/>
          <w:sz w:val="20"/>
          <w:szCs w:val="20"/>
        </w:rPr>
        <w:t xml:space="preserve"> lub pojedynczej deklaracji</w:t>
      </w:r>
      <w:r w:rsidRPr="00197B74">
        <w:rPr>
          <w:rFonts w:cs="Calibri"/>
          <w:sz w:val="20"/>
          <w:szCs w:val="20"/>
        </w:rPr>
        <w:t>.</w:t>
      </w:r>
    </w:p>
    <w:p w:rsidR="00F43C15" w:rsidRPr="00197B74" w:rsidRDefault="00260CA2" w:rsidP="001C72BB">
      <w:pPr>
        <w:pStyle w:val="Akapitzlist"/>
        <w:numPr>
          <w:ilvl w:val="0"/>
          <w:numId w:val="6"/>
        </w:numPr>
        <w:ind w:left="284" w:hanging="284"/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>LGD</w:t>
      </w:r>
      <w:r w:rsidR="00F43C15" w:rsidRPr="00197B74">
        <w:rPr>
          <w:rFonts w:cs="Calibri"/>
          <w:sz w:val="20"/>
          <w:szCs w:val="20"/>
        </w:rPr>
        <w:t xml:space="preserve"> zwraca oryginał wycofanego wniosku</w:t>
      </w:r>
      <w:r w:rsidR="006450BD" w:rsidRPr="00197B74">
        <w:rPr>
          <w:rFonts w:cs="Calibri"/>
          <w:sz w:val="20"/>
          <w:szCs w:val="20"/>
        </w:rPr>
        <w:t xml:space="preserve"> </w:t>
      </w:r>
      <w:r w:rsidR="00723B62" w:rsidRPr="00197B74">
        <w:rPr>
          <w:rFonts w:cs="Calibri"/>
          <w:sz w:val="20"/>
          <w:szCs w:val="20"/>
        </w:rPr>
        <w:t>lub</w:t>
      </w:r>
      <w:r w:rsidR="00270596" w:rsidRPr="00197B74">
        <w:rPr>
          <w:rFonts w:cs="Calibri"/>
          <w:sz w:val="20"/>
          <w:szCs w:val="20"/>
        </w:rPr>
        <w:t xml:space="preserve"> pojedynczej deklaracji</w:t>
      </w:r>
      <w:r w:rsidR="00F43C15" w:rsidRPr="00197B74">
        <w:rPr>
          <w:rFonts w:cs="Calibri"/>
          <w:sz w:val="20"/>
          <w:szCs w:val="20"/>
        </w:rPr>
        <w:t xml:space="preserve"> Wnioskodawcy, pełnomocnikowi lub osobie upoważnionej osobiście lub korespondencyjnie – na wniosek Wnioskodawcy.</w:t>
      </w:r>
    </w:p>
    <w:p w:rsidR="00F43C15" w:rsidRPr="00197B74" w:rsidRDefault="00270596" w:rsidP="0072714D">
      <w:pPr>
        <w:pStyle w:val="Akapitzlist"/>
        <w:numPr>
          <w:ilvl w:val="0"/>
          <w:numId w:val="6"/>
        </w:numPr>
        <w:spacing w:after="240"/>
        <w:ind w:left="284" w:hanging="284"/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 xml:space="preserve">Dokumenty skutecznie wycofane </w:t>
      </w:r>
      <w:r w:rsidR="00F43C15" w:rsidRPr="00197B74">
        <w:rPr>
          <w:rFonts w:cs="Calibri"/>
          <w:sz w:val="20"/>
          <w:szCs w:val="20"/>
        </w:rPr>
        <w:t>nie wywołuj</w:t>
      </w:r>
      <w:r w:rsidRPr="00197B74">
        <w:rPr>
          <w:rFonts w:cs="Calibri"/>
          <w:sz w:val="20"/>
          <w:szCs w:val="20"/>
        </w:rPr>
        <w:t>ą</w:t>
      </w:r>
      <w:r w:rsidR="00F43C15" w:rsidRPr="00197B74">
        <w:rPr>
          <w:rFonts w:cs="Calibri"/>
          <w:sz w:val="20"/>
          <w:szCs w:val="20"/>
        </w:rPr>
        <w:t xml:space="preserve"> żadnych skutków prawnych, a podmiot, który </w:t>
      </w:r>
      <w:r w:rsidRPr="00197B74">
        <w:rPr>
          <w:rFonts w:cs="Calibri"/>
          <w:sz w:val="20"/>
          <w:szCs w:val="20"/>
        </w:rPr>
        <w:t>je</w:t>
      </w:r>
      <w:r w:rsidR="00F43C15" w:rsidRPr="00197B74">
        <w:rPr>
          <w:rFonts w:cs="Calibri"/>
          <w:sz w:val="20"/>
          <w:szCs w:val="20"/>
        </w:rPr>
        <w:t xml:space="preserve"> złożył a następnie skutecznie wycofał, jest traktowany jakby </w:t>
      </w:r>
      <w:r w:rsidRPr="00197B74">
        <w:rPr>
          <w:rFonts w:cs="Calibri"/>
          <w:sz w:val="20"/>
          <w:szCs w:val="20"/>
        </w:rPr>
        <w:t>tych dokumentów</w:t>
      </w:r>
      <w:r w:rsidR="00F43C15" w:rsidRPr="00197B74">
        <w:rPr>
          <w:rFonts w:cs="Calibri"/>
          <w:sz w:val="20"/>
          <w:szCs w:val="20"/>
        </w:rPr>
        <w:t xml:space="preserve"> nie złożył.</w:t>
      </w:r>
    </w:p>
    <w:p w:rsidR="00211AF6" w:rsidRPr="0072714D" w:rsidRDefault="00F43C15" w:rsidP="0072714D">
      <w:pPr>
        <w:pStyle w:val="Nagwek"/>
        <w:numPr>
          <w:ilvl w:val="0"/>
          <w:numId w:val="1"/>
        </w:numPr>
        <w:tabs>
          <w:tab w:val="clear" w:pos="4536"/>
          <w:tab w:val="center" w:pos="567"/>
        </w:tabs>
        <w:spacing w:line="276" w:lineRule="auto"/>
        <w:ind w:hanging="796"/>
        <w:rPr>
          <w:rFonts w:cs="Calibri"/>
          <w:b/>
        </w:rPr>
      </w:pPr>
      <w:r w:rsidRPr="00197B74">
        <w:rPr>
          <w:rFonts w:cs="Calibri"/>
          <w:b/>
        </w:rPr>
        <w:lastRenderedPageBreak/>
        <w:t>Ocena wniosków oraz ustalenie kwoty wsparcia</w:t>
      </w:r>
    </w:p>
    <w:p w:rsidR="00211AF6" w:rsidRPr="00197B74" w:rsidRDefault="00211AF6" w:rsidP="00211AF6">
      <w:pPr>
        <w:pStyle w:val="Nagwek"/>
        <w:tabs>
          <w:tab w:val="clear" w:pos="4536"/>
          <w:tab w:val="center" w:pos="567"/>
        </w:tabs>
        <w:spacing w:line="276" w:lineRule="auto"/>
        <w:ind w:left="284"/>
        <w:rPr>
          <w:rFonts w:cs="Calibri"/>
          <w:u w:val="single"/>
        </w:rPr>
      </w:pPr>
      <w:r w:rsidRPr="00197B74">
        <w:rPr>
          <w:rFonts w:cs="Calibri"/>
          <w:u w:val="single"/>
        </w:rPr>
        <w:t xml:space="preserve">VI.I Przebieg procesu oceny oraz ustalenia kwoty wsparcia </w:t>
      </w:r>
    </w:p>
    <w:p w:rsidR="00D46BF0" w:rsidRPr="00197B74" w:rsidRDefault="00A536A6" w:rsidP="001C72BB">
      <w:pPr>
        <w:pStyle w:val="Nagwek"/>
        <w:numPr>
          <w:ilvl w:val="0"/>
          <w:numId w:val="7"/>
        </w:numPr>
        <w:tabs>
          <w:tab w:val="clear" w:pos="4536"/>
          <w:tab w:val="center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 xml:space="preserve">Po upływnie terminu naboru wniosków Rada dokonuje oceny wniosków podczas posiedzenia lub </w:t>
      </w:r>
      <w:r w:rsidRPr="00197B74">
        <w:rPr>
          <w:rFonts w:cs="Calibri"/>
        </w:rPr>
        <w:br/>
        <w:t xml:space="preserve">z wykorzystaniem POP posiłkując się wynikami weryfikacji wniosków w zakresie wstępnej oceny wniosków na podstawie Karty wstępnej weryfikacji wniosku, stanowiącej załącznik nr 1 do niniejszej procedury oraz zgodności zadania z LSR na podstawie Karty oceny zgodności zadania z LSR, stanowiącej załącznik nr 2 do niniejszej procedury, w tym zgodności z Programem, dokonanej przez pracowników Biura. </w:t>
      </w:r>
      <w:r w:rsidR="002B6F0E" w:rsidRPr="00197B74">
        <w:rPr>
          <w:rFonts w:cs="Calibri"/>
        </w:rPr>
        <w:t xml:space="preserve">Ocena wniosków dokonywana jest </w:t>
      </w:r>
      <w:r w:rsidR="00E37FB1" w:rsidRPr="00197B74">
        <w:rPr>
          <w:rFonts w:cs="Calibri"/>
        </w:rPr>
        <w:t>po zapoznaniu się C</w:t>
      </w:r>
      <w:r w:rsidR="00D46BF0" w:rsidRPr="00197B74">
        <w:rPr>
          <w:rFonts w:cs="Calibri"/>
        </w:rPr>
        <w:t>złonków Rady z rejestrem złożonych wniosków</w:t>
      </w:r>
      <w:r w:rsidR="006450BD" w:rsidRPr="00197B74">
        <w:rPr>
          <w:rFonts w:cs="Calibri"/>
        </w:rPr>
        <w:t xml:space="preserve">, wnioskami o </w:t>
      </w:r>
      <w:r w:rsidR="003E6DE1" w:rsidRPr="00197B74">
        <w:rPr>
          <w:rFonts w:cs="Calibri"/>
        </w:rPr>
        <w:t>powierzenie grantu</w:t>
      </w:r>
      <w:r w:rsidR="00D46BF0" w:rsidRPr="00197B74">
        <w:rPr>
          <w:rFonts w:cs="Calibri"/>
        </w:rPr>
        <w:t xml:space="preserve"> i przeprowadzeniu procedury wykluczeń - zgodnie z zasadami </w:t>
      </w:r>
      <w:r w:rsidR="002B6F0E" w:rsidRPr="00197B74">
        <w:rPr>
          <w:rFonts w:cs="Calibri"/>
        </w:rPr>
        <w:t xml:space="preserve">bezstronności </w:t>
      </w:r>
      <w:r w:rsidR="00D46BF0" w:rsidRPr="00197B74">
        <w:rPr>
          <w:rFonts w:cs="Calibri"/>
        </w:rPr>
        <w:t xml:space="preserve">zawartymi </w:t>
      </w:r>
      <w:r w:rsidR="0081485C" w:rsidRPr="00197B74">
        <w:rPr>
          <w:rFonts w:cs="Calibri"/>
        </w:rPr>
        <w:t>w Regulaminie</w:t>
      </w:r>
      <w:r w:rsidR="002B6F0E" w:rsidRPr="00197B74">
        <w:rPr>
          <w:rFonts w:cs="Calibri"/>
        </w:rPr>
        <w:t xml:space="preserve"> Rady</w:t>
      </w:r>
      <w:r w:rsidR="006A7D2E" w:rsidRPr="00197B74">
        <w:rPr>
          <w:rFonts w:cs="Calibri"/>
        </w:rPr>
        <w:t xml:space="preserve"> oraz po uwzględnieniu </w:t>
      </w:r>
      <w:r w:rsidR="0089595F" w:rsidRPr="00197B74">
        <w:rPr>
          <w:rFonts w:cs="Calibri"/>
        </w:rPr>
        <w:t>rozkładu grup interesów, zgodnie z informacjami zawartymi w Rejestrze interes</w:t>
      </w:r>
      <w:r w:rsidR="00457538" w:rsidRPr="00197B74">
        <w:rPr>
          <w:rFonts w:cs="Calibri"/>
        </w:rPr>
        <w:t>ów</w:t>
      </w:r>
      <w:r w:rsidR="0089595F" w:rsidRPr="00197B74">
        <w:rPr>
          <w:rFonts w:cs="Calibri"/>
        </w:rPr>
        <w:t xml:space="preserve">. </w:t>
      </w:r>
    </w:p>
    <w:p w:rsidR="0089595F" w:rsidRPr="00197B74" w:rsidRDefault="0089595F" w:rsidP="001C72BB">
      <w:pPr>
        <w:pStyle w:val="Nagwek"/>
        <w:numPr>
          <w:ilvl w:val="0"/>
          <w:numId w:val="7"/>
        </w:numPr>
        <w:tabs>
          <w:tab w:val="clear" w:pos="4536"/>
          <w:tab w:val="center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>Głosowanie</w:t>
      </w:r>
      <w:r w:rsidR="00457538" w:rsidRPr="00197B74">
        <w:rPr>
          <w:rFonts w:cs="Calibri"/>
        </w:rPr>
        <w:t>,</w:t>
      </w:r>
      <w:r w:rsidRPr="00197B74">
        <w:rPr>
          <w:rFonts w:cs="Calibri"/>
        </w:rPr>
        <w:t xml:space="preserve"> nad oceną wniosków a także na każdym etapie przeprowadzania tej oceny</w:t>
      </w:r>
      <w:r w:rsidR="00457538" w:rsidRPr="00197B74">
        <w:rPr>
          <w:rFonts w:cs="Calibri"/>
        </w:rPr>
        <w:t>,</w:t>
      </w:r>
      <w:r w:rsidRPr="00197B74">
        <w:rPr>
          <w:rFonts w:cs="Calibri"/>
        </w:rPr>
        <w:t xml:space="preserve"> ma charakter jawny, a o jego wyniku decyduje</w:t>
      </w:r>
      <w:r w:rsidR="00A308F4" w:rsidRPr="00197B74">
        <w:rPr>
          <w:rFonts w:cs="Calibri"/>
        </w:rPr>
        <w:t xml:space="preserve"> zwykła</w:t>
      </w:r>
      <w:r w:rsidRPr="00197B74">
        <w:rPr>
          <w:rFonts w:cs="Calibri"/>
        </w:rPr>
        <w:t xml:space="preserve"> większo</w:t>
      </w:r>
      <w:r w:rsidR="00197B74">
        <w:rPr>
          <w:rFonts w:cs="Calibri"/>
        </w:rPr>
        <w:t>ść głosów.</w:t>
      </w:r>
    </w:p>
    <w:p w:rsidR="00F43C15" w:rsidRPr="00197B74" w:rsidRDefault="00B45E35" w:rsidP="001C72BB">
      <w:pPr>
        <w:pStyle w:val="Nagwek"/>
        <w:numPr>
          <w:ilvl w:val="0"/>
          <w:numId w:val="7"/>
        </w:numPr>
        <w:tabs>
          <w:tab w:val="clear" w:pos="4536"/>
          <w:tab w:val="center" w:pos="284"/>
        </w:tabs>
        <w:spacing w:line="276" w:lineRule="auto"/>
        <w:ind w:left="284" w:hanging="284"/>
        <w:rPr>
          <w:rFonts w:cs="Calibri"/>
        </w:rPr>
      </w:pPr>
      <w:r w:rsidRPr="00197B74">
        <w:rPr>
          <w:rFonts w:cs="Calibri"/>
        </w:rPr>
        <w:t>Etapy oceny</w:t>
      </w:r>
      <w:r w:rsidR="00F43C15" w:rsidRPr="00197B74">
        <w:rPr>
          <w:rFonts w:cs="Calibri"/>
        </w:rPr>
        <w:t xml:space="preserve"> wniosków</w:t>
      </w:r>
      <w:r w:rsidR="00BA1B63" w:rsidRPr="00197B74">
        <w:rPr>
          <w:rFonts w:cs="Calibri"/>
        </w:rPr>
        <w:t xml:space="preserve"> oraz ustalenia kwoty wsparcia</w:t>
      </w:r>
      <w:r w:rsidR="00F43C15" w:rsidRPr="00197B74">
        <w:rPr>
          <w:rFonts w:cs="Calibri"/>
        </w:rPr>
        <w:t>:</w:t>
      </w:r>
    </w:p>
    <w:p w:rsidR="00B45E35" w:rsidRPr="00197B74" w:rsidRDefault="00317128" w:rsidP="001C72BB">
      <w:pPr>
        <w:pStyle w:val="Akapitzlist"/>
        <w:numPr>
          <w:ilvl w:val="0"/>
          <w:numId w:val="8"/>
        </w:numPr>
        <w:rPr>
          <w:rFonts w:cs="Calibri"/>
          <w:sz w:val="20"/>
          <w:szCs w:val="20"/>
        </w:rPr>
      </w:pPr>
      <w:r w:rsidRPr="00197B74">
        <w:rPr>
          <w:rFonts w:cs="Calibri"/>
          <w:bCs/>
          <w:sz w:val="20"/>
          <w:szCs w:val="20"/>
        </w:rPr>
        <w:t>Wstępna ocena wniosków</w:t>
      </w:r>
      <w:r w:rsidR="00FB58A8" w:rsidRPr="00197B74">
        <w:rPr>
          <w:rFonts w:cs="Calibri"/>
          <w:bCs/>
          <w:sz w:val="20"/>
          <w:szCs w:val="20"/>
        </w:rPr>
        <w:t>,</w:t>
      </w:r>
    </w:p>
    <w:p w:rsidR="00EC016D" w:rsidRPr="00197B74" w:rsidRDefault="00E37FB1" w:rsidP="001C72BB">
      <w:pPr>
        <w:pStyle w:val="Akapitzlist"/>
        <w:numPr>
          <w:ilvl w:val="0"/>
          <w:numId w:val="8"/>
        </w:numPr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 xml:space="preserve">Ocena zgodności </w:t>
      </w:r>
      <w:r w:rsidR="003E6DE1" w:rsidRPr="00197B74">
        <w:rPr>
          <w:rFonts w:cs="Calibri"/>
          <w:sz w:val="20"/>
          <w:szCs w:val="20"/>
        </w:rPr>
        <w:t>zadania</w:t>
      </w:r>
      <w:r w:rsidR="00EE123A" w:rsidRPr="00197B74">
        <w:rPr>
          <w:rFonts w:cs="Calibri"/>
          <w:sz w:val="20"/>
          <w:szCs w:val="20"/>
        </w:rPr>
        <w:t xml:space="preserve"> </w:t>
      </w:r>
      <w:r w:rsidRPr="00197B74">
        <w:rPr>
          <w:rFonts w:cs="Calibri"/>
          <w:sz w:val="20"/>
          <w:szCs w:val="20"/>
        </w:rPr>
        <w:t xml:space="preserve">z LSR, </w:t>
      </w:r>
    </w:p>
    <w:p w:rsidR="00BA1B63" w:rsidRPr="00197B74" w:rsidRDefault="00BA1B63" w:rsidP="001C72BB">
      <w:pPr>
        <w:pStyle w:val="Akapitzlist"/>
        <w:numPr>
          <w:ilvl w:val="0"/>
          <w:numId w:val="8"/>
        </w:numPr>
        <w:rPr>
          <w:rFonts w:cs="Calibri"/>
          <w:sz w:val="20"/>
          <w:szCs w:val="20"/>
        </w:rPr>
      </w:pPr>
      <w:r w:rsidRPr="00197B74">
        <w:rPr>
          <w:rFonts w:cs="Calibri"/>
          <w:bCs/>
          <w:sz w:val="20"/>
          <w:szCs w:val="20"/>
        </w:rPr>
        <w:t xml:space="preserve">Ocena </w:t>
      </w:r>
      <w:r w:rsidR="003E6DE1" w:rsidRPr="00197B74">
        <w:rPr>
          <w:rFonts w:cs="Calibri"/>
          <w:bCs/>
          <w:sz w:val="20"/>
          <w:szCs w:val="20"/>
        </w:rPr>
        <w:t>zadania</w:t>
      </w:r>
      <w:r w:rsidR="00EE123A" w:rsidRPr="00197B74">
        <w:rPr>
          <w:rFonts w:cs="Calibri"/>
          <w:bCs/>
          <w:sz w:val="20"/>
          <w:szCs w:val="20"/>
        </w:rPr>
        <w:t xml:space="preserve"> </w:t>
      </w:r>
      <w:r w:rsidRPr="00197B74">
        <w:rPr>
          <w:rFonts w:cs="Calibri"/>
          <w:bCs/>
          <w:sz w:val="20"/>
          <w:szCs w:val="20"/>
        </w:rPr>
        <w:t xml:space="preserve">według kryteriów wyboru </w:t>
      </w:r>
      <w:proofErr w:type="spellStart"/>
      <w:r w:rsidRPr="00197B74">
        <w:rPr>
          <w:rFonts w:cs="Calibri"/>
          <w:bCs/>
          <w:sz w:val="20"/>
          <w:szCs w:val="20"/>
        </w:rPr>
        <w:t>grantobiorców</w:t>
      </w:r>
      <w:proofErr w:type="spellEnd"/>
      <w:r w:rsidRPr="00197B74">
        <w:rPr>
          <w:rFonts w:cs="Calibri"/>
          <w:bCs/>
          <w:sz w:val="20"/>
          <w:szCs w:val="20"/>
        </w:rPr>
        <w:t>,</w:t>
      </w:r>
    </w:p>
    <w:p w:rsidR="00BA1B63" w:rsidRPr="00197B74" w:rsidRDefault="00BA1B63" w:rsidP="001C72BB">
      <w:pPr>
        <w:pStyle w:val="Akapitzlist"/>
        <w:numPr>
          <w:ilvl w:val="0"/>
          <w:numId w:val="8"/>
        </w:numPr>
        <w:rPr>
          <w:rFonts w:cs="Calibri"/>
          <w:sz w:val="20"/>
          <w:szCs w:val="20"/>
        </w:rPr>
      </w:pPr>
      <w:r w:rsidRPr="00197B74">
        <w:rPr>
          <w:rFonts w:cs="Calibri"/>
          <w:bCs/>
          <w:sz w:val="20"/>
          <w:szCs w:val="20"/>
        </w:rPr>
        <w:t>Ustalenie kwoty wsparcia.</w:t>
      </w:r>
    </w:p>
    <w:p w:rsidR="00317128" w:rsidRDefault="00CA424B" w:rsidP="00197B74">
      <w:pPr>
        <w:pStyle w:val="Akapitzlist"/>
        <w:numPr>
          <w:ilvl w:val="0"/>
          <w:numId w:val="7"/>
        </w:numPr>
        <w:ind w:left="284" w:hanging="284"/>
        <w:jc w:val="both"/>
        <w:rPr>
          <w:rFonts w:cs="Calibri"/>
          <w:bCs/>
          <w:sz w:val="20"/>
          <w:szCs w:val="20"/>
        </w:rPr>
      </w:pPr>
      <w:r w:rsidRPr="00197B74">
        <w:rPr>
          <w:rFonts w:cs="Calibri"/>
          <w:sz w:val="20"/>
          <w:szCs w:val="20"/>
        </w:rPr>
        <w:t>Po zrealizowaniu wszystkich etapów oceny wniosków oraz ustaleni</w:t>
      </w:r>
      <w:r w:rsidR="00481728" w:rsidRPr="00197B74">
        <w:rPr>
          <w:rFonts w:cs="Calibri"/>
          <w:sz w:val="20"/>
          <w:szCs w:val="20"/>
        </w:rPr>
        <w:t>u</w:t>
      </w:r>
      <w:r w:rsidRPr="00197B74">
        <w:rPr>
          <w:rFonts w:cs="Calibri"/>
          <w:sz w:val="20"/>
          <w:szCs w:val="20"/>
        </w:rPr>
        <w:t xml:space="preserve"> kwoty wsparcia Sekretarz Rady</w:t>
      </w:r>
      <w:r w:rsidR="00E011D0" w:rsidRPr="00197B74">
        <w:rPr>
          <w:rFonts w:cs="Calibri"/>
          <w:sz w:val="20"/>
          <w:szCs w:val="20"/>
        </w:rPr>
        <w:t xml:space="preserve"> na P</w:t>
      </w:r>
      <w:r w:rsidR="00953C51" w:rsidRPr="00197B74">
        <w:rPr>
          <w:rFonts w:cs="Calibri"/>
          <w:sz w:val="20"/>
          <w:szCs w:val="20"/>
        </w:rPr>
        <w:t xml:space="preserve">osiedzeniu </w:t>
      </w:r>
      <w:r w:rsidR="00E011D0" w:rsidRPr="00197B74">
        <w:rPr>
          <w:rFonts w:cs="Calibri"/>
          <w:sz w:val="20"/>
          <w:szCs w:val="20"/>
        </w:rPr>
        <w:t xml:space="preserve">Rady </w:t>
      </w:r>
      <w:r w:rsidR="00953C51" w:rsidRPr="00197B74">
        <w:rPr>
          <w:rFonts w:cs="Calibri"/>
          <w:sz w:val="20"/>
          <w:szCs w:val="20"/>
        </w:rPr>
        <w:t xml:space="preserve">lub </w:t>
      </w:r>
      <w:r w:rsidR="00410486" w:rsidRPr="00197B74">
        <w:rPr>
          <w:rFonts w:cs="Calibri"/>
          <w:sz w:val="20"/>
          <w:szCs w:val="20"/>
        </w:rPr>
        <w:t>z wykorzystaniem</w:t>
      </w:r>
      <w:r w:rsidR="00EE123A" w:rsidRPr="00197B74">
        <w:rPr>
          <w:rFonts w:cs="Calibri"/>
          <w:sz w:val="20"/>
          <w:szCs w:val="20"/>
        </w:rPr>
        <w:t xml:space="preserve"> </w:t>
      </w:r>
      <w:r w:rsidR="00953C51" w:rsidRPr="00197B74">
        <w:rPr>
          <w:rFonts w:cs="Calibri"/>
          <w:sz w:val="20"/>
          <w:szCs w:val="20"/>
        </w:rPr>
        <w:t>POP</w:t>
      </w:r>
      <w:r w:rsidR="00EE123A" w:rsidRPr="00197B74">
        <w:rPr>
          <w:rFonts w:cs="Calibri"/>
          <w:sz w:val="20"/>
          <w:szCs w:val="20"/>
        </w:rPr>
        <w:t xml:space="preserve"> </w:t>
      </w:r>
      <w:r w:rsidRPr="00197B74">
        <w:rPr>
          <w:rFonts w:cs="Calibri"/>
          <w:sz w:val="20"/>
          <w:szCs w:val="20"/>
        </w:rPr>
        <w:t xml:space="preserve">sporządza listę </w:t>
      </w:r>
      <w:r w:rsidR="00653BC0" w:rsidRPr="00197B74">
        <w:rPr>
          <w:rFonts w:cs="Calibri"/>
          <w:sz w:val="20"/>
          <w:szCs w:val="20"/>
        </w:rPr>
        <w:t>zadań</w:t>
      </w:r>
      <w:r w:rsidR="00EE123A" w:rsidRPr="00197B74">
        <w:rPr>
          <w:rFonts w:cs="Calibri"/>
          <w:sz w:val="20"/>
          <w:szCs w:val="20"/>
        </w:rPr>
        <w:t xml:space="preserve"> </w:t>
      </w:r>
      <w:r w:rsidR="00D74D1D" w:rsidRPr="00197B74">
        <w:rPr>
          <w:rFonts w:cs="Calibri"/>
          <w:sz w:val="20"/>
          <w:szCs w:val="20"/>
        </w:rPr>
        <w:t xml:space="preserve">pozytywnie i negatywnie, </w:t>
      </w:r>
      <w:r w:rsidRPr="00197B74">
        <w:rPr>
          <w:rFonts w:cs="Calibri"/>
          <w:sz w:val="20"/>
          <w:szCs w:val="20"/>
        </w:rPr>
        <w:t>ocenionych wedłu</w:t>
      </w:r>
      <w:r w:rsidR="00D74D1D" w:rsidRPr="00197B74">
        <w:rPr>
          <w:rFonts w:cs="Calibri"/>
          <w:sz w:val="20"/>
          <w:szCs w:val="20"/>
        </w:rPr>
        <w:t xml:space="preserve">g kryteriów wyboru </w:t>
      </w:r>
      <w:proofErr w:type="spellStart"/>
      <w:r w:rsidR="00D74D1D" w:rsidRPr="00197B74">
        <w:rPr>
          <w:rFonts w:cs="Calibri"/>
          <w:sz w:val="20"/>
          <w:szCs w:val="20"/>
        </w:rPr>
        <w:t>grantobiorców</w:t>
      </w:r>
      <w:proofErr w:type="spellEnd"/>
      <w:r w:rsidR="00D74D1D" w:rsidRPr="00197B74">
        <w:rPr>
          <w:rFonts w:cs="Calibri"/>
          <w:sz w:val="20"/>
          <w:szCs w:val="20"/>
        </w:rPr>
        <w:t>,</w:t>
      </w:r>
      <w:r w:rsidR="00D74D1D" w:rsidRPr="00197B74">
        <w:t xml:space="preserve"> </w:t>
      </w:r>
      <w:r w:rsidR="00D74D1D" w:rsidRPr="00197B74">
        <w:rPr>
          <w:rFonts w:cs="Calibri"/>
          <w:sz w:val="20"/>
          <w:szCs w:val="20"/>
        </w:rPr>
        <w:t>w tym zadań wycofanych</w:t>
      </w:r>
      <w:r w:rsidRPr="00197B74">
        <w:rPr>
          <w:rFonts w:cs="Calibri"/>
          <w:sz w:val="20"/>
          <w:szCs w:val="20"/>
        </w:rPr>
        <w:t xml:space="preserve">. </w:t>
      </w:r>
      <w:r w:rsidRPr="00197B74">
        <w:rPr>
          <w:rFonts w:cs="Calibri"/>
          <w:bCs/>
          <w:sz w:val="20"/>
          <w:szCs w:val="20"/>
        </w:rPr>
        <w:t xml:space="preserve">Lista ta zawiera również ustaloną kwotę wsparcia oraz wskazanie, które </w:t>
      </w:r>
      <w:r w:rsidR="00653BC0" w:rsidRPr="00197B74">
        <w:rPr>
          <w:rFonts w:cs="Calibri"/>
          <w:bCs/>
          <w:sz w:val="20"/>
          <w:szCs w:val="20"/>
        </w:rPr>
        <w:t>zadania</w:t>
      </w:r>
      <w:r w:rsidRPr="00197B74">
        <w:rPr>
          <w:rFonts w:cs="Calibri"/>
          <w:bCs/>
          <w:sz w:val="20"/>
          <w:szCs w:val="20"/>
        </w:rPr>
        <w:t xml:space="preserve"> mieszczą się w limicie środków wskazanym w ogłoszeniu </w:t>
      </w:r>
      <w:r w:rsidR="00653BC0" w:rsidRPr="00197B74">
        <w:rPr>
          <w:rFonts w:cs="Calibri"/>
          <w:bCs/>
          <w:sz w:val="20"/>
          <w:szCs w:val="20"/>
        </w:rPr>
        <w:t>o naborze</w:t>
      </w:r>
      <w:r w:rsidR="00481728" w:rsidRPr="00197B74">
        <w:rPr>
          <w:rFonts w:cs="Calibri"/>
          <w:bCs/>
          <w:sz w:val="20"/>
          <w:szCs w:val="20"/>
        </w:rPr>
        <w:t xml:space="preserve"> wniosków</w:t>
      </w:r>
      <w:r w:rsidRPr="00197B74">
        <w:rPr>
          <w:rFonts w:cs="Calibri"/>
          <w:bCs/>
          <w:sz w:val="20"/>
          <w:szCs w:val="20"/>
        </w:rPr>
        <w:t xml:space="preserve">. Lista ocenionych </w:t>
      </w:r>
      <w:r w:rsidR="00653BC0" w:rsidRPr="00197B74">
        <w:rPr>
          <w:rFonts w:cs="Calibri"/>
          <w:bCs/>
          <w:sz w:val="20"/>
          <w:szCs w:val="20"/>
        </w:rPr>
        <w:t>zadań</w:t>
      </w:r>
      <w:r w:rsidR="00EE123A" w:rsidRPr="00197B74">
        <w:rPr>
          <w:rFonts w:cs="Calibri"/>
          <w:bCs/>
          <w:sz w:val="20"/>
          <w:szCs w:val="20"/>
        </w:rPr>
        <w:t xml:space="preserve"> </w:t>
      </w:r>
      <w:r w:rsidRPr="00197B74">
        <w:rPr>
          <w:rFonts w:cs="Calibri"/>
          <w:bCs/>
          <w:sz w:val="20"/>
          <w:szCs w:val="20"/>
        </w:rPr>
        <w:t>uszeregowana jest w kolejności malejącej liczby punktów uzyskanych w proce</w:t>
      </w:r>
      <w:r w:rsidR="00653BC0" w:rsidRPr="00197B74">
        <w:rPr>
          <w:rFonts w:cs="Calibri"/>
          <w:bCs/>
          <w:sz w:val="20"/>
          <w:szCs w:val="20"/>
        </w:rPr>
        <w:t xml:space="preserve">sie oceny. </w:t>
      </w:r>
      <w:r w:rsidR="00653BC0" w:rsidRPr="00197B74">
        <w:rPr>
          <w:rFonts w:cs="Calibri"/>
          <w:bCs/>
          <w:sz w:val="20"/>
          <w:szCs w:val="20"/>
        </w:rPr>
        <w:tab/>
      </w:r>
      <w:r w:rsidR="00653BC0" w:rsidRPr="00197B74">
        <w:rPr>
          <w:rFonts w:cs="Calibri"/>
          <w:bCs/>
          <w:sz w:val="20"/>
          <w:szCs w:val="20"/>
        </w:rPr>
        <w:br/>
        <w:t>W sytuacji gdy dwa</w:t>
      </w:r>
      <w:r w:rsidRPr="00197B74">
        <w:rPr>
          <w:rFonts w:cs="Calibri"/>
          <w:bCs/>
          <w:sz w:val="20"/>
          <w:szCs w:val="20"/>
        </w:rPr>
        <w:t xml:space="preserve"> lub więcej </w:t>
      </w:r>
      <w:r w:rsidR="00653BC0" w:rsidRPr="00197B74">
        <w:rPr>
          <w:rFonts w:cs="Calibri"/>
          <w:bCs/>
          <w:sz w:val="20"/>
          <w:szCs w:val="20"/>
        </w:rPr>
        <w:t>zadania uzyskały</w:t>
      </w:r>
      <w:r w:rsidRPr="00197B74">
        <w:rPr>
          <w:rFonts w:cs="Calibri"/>
          <w:bCs/>
          <w:sz w:val="20"/>
          <w:szCs w:val="20"/>
        </w:rPr>
        <w:t xml:space="preserve"> w procesie oceny według kryteriów wyboru </w:t>
      </w:r>
      <w:proofErr w:type="spellStart"/>
      <w:r w:rsidRPr="00197B74">
        <w:rPr>
          <w:rFonts w:cs="Calibri"/>
          <w:bCs/>
          <w:sz w:val="20"/>
          <w:szCs w:val="20"/>
        </w:rPr>
        <w:t>grantobiorców</w:t>
      </w:r>
      <w:proofErr w:type="spellEnd"/>
      <w:r w:rsidRPr="00197B74">
        <w:rPr>
          <w:rFonts w:cs="Calibri"/>
          <w:bCs/>
          <w:sz w:val="20"/>
          <w:szCs w:val="20"/>
        </w:rPr>
        <w:t xml:space="preserve"> taką samą liczbę punktów o kolejności na liście decyduje</w:t>
      </w:r>
      <w:r w:rsidR="00197B74">
        <w:rPr>
          <w:rFonts w:cs="Calibri"/>
          <w:bCs/>
          <w:sz w:val="20"/>
          <w:szCs w:val="20"/>
        </w:rPr>
        <w:t xml:space="preserve"> </w:t>
      </w:r>
      <w:r w:rsidR="00F956FC" w:rsidRPr="00197B74">
        <w:rPr>
          <w:rFonts w:cs="Calibri"/>
          <w:bCs/>
          <w:sz w:val="20"/>
          <w:szCs w:val="20"/>
        </w:rPr>
        <w:t xml:space="preserve">liczba punktów uzyskanych w wyniku oceny według kryteriów premiujących, a gdy nadal nie jest możliwe ustalenie kolejności, </w:t>
      </w:r>
      <w:r w:rsidR="00A66290" w:rsidRPr="00197B74">
        <w:rPr>
          <w:rFonts w:cs="Calibri"/>
          <w:bCs/>
          <w:sz w:val="20"/>
          <w:szCs w:val="20"/>
        </w:rPr>
        <w:t xml:space="preserve">wyższe miejsce na liście zajmuje zadanie, które uzyskało większą liczbę punktów w kryterium strategicznego pierwszego. W przypadku gdy nadal nie da się ustalić kolejności zadania, bierzemy pod uwagę liczbę punktów uzyskanych w ramach kryterium strategiczne drugiego. Gdy nadal nie jest możliwe ustalenie kolejności ostatecznie decyduje </w:t>
      </w:r>
      <w:r w:rsidRPr="00197B74">
        <w:rPr>
          <w:rFonts w:cs="Calibri"/>
          <w:bCs/>
          <w:sz w:val="20"/>
          <w:szCs w:val="20"/>
        </w:rPr>
        <w:t xml:space="preserve">data i godzina złożenia wniosku. </w:t>
      </w:r>
    </w:p>
    <w:p w:rsidR="00003983" w:rsidRPr="00C54901" w:rsidRDefault="00003983" w:rsidP="00197B74">
      <w:pPr>
        <w:pStyle w:val="Akapitzlist"/>
        <w:numPr>
          <w:ilvl w:val="0"/>
          <w:numId w:val="7"/>
        </w:numPr>
        <w:ind w:left="284" w:hanging="284"/>
        <w:jc w:val="both"/>
        <w:rPr>
          <w:rFonts w:cs="Calibri"/>
          <w:bCs/>
          <w:color w:val="FF0000"/>
          <w:sz w:val="20"/>
          <w:szCs w:val="20"/>
        </w:rPr>
      </w:pPr>
      <w:r w:rsidRPr="00C54901">
        <w:rPr>
          <w:rFonts w:cs="Calibri"/>
          <w:bCs/>
          <w:color w:val="FF0000"/>
          <w:sz w:val="20"/>
          <w:szCs w:val="20"/>
        </w:rPr>
        <w:t xml:space="preserve">Po </w:t>
      </w:r>
      <w:r w:rsidR="00D04199" w:rsidRPr="00C54901">
        <w:rPr>
          <w:color w:val="FF0000"/>
        </w:rPr>
        <w:t>sporządzeniu listy ocenionych zada</w:t>
      </w:r>
      <w:r w:rsidR="003A362C" w:rsidRPr="00C54901">
        <w:rPr>
          <w:color w:val="FF0000"/>
        </w:rPr>
        <w:t>ń</w:t>
      </w:r>
      <w:r w:rsidRPr="00C54901">
        <w:rPr>
          <w:color w:val="FF0000"/>
        </w:rPr>
        <w:t>,</w:t>
      </w:r>
      <w:r w:rsidR="00D04199" w:rsidRPr="00C54901">
        <w:rPr>
          <w:color w:val="FF0000"/>
        </w:rPr>
        <w:t xml:space="preserve"> w przypadku</w:t>
      </w:r>
      <w:r w:rsidRPr="00C54901">
        <w:rPr>
          <w:color w:val="FF0000"/>
        </w:rPr>
        <w:t xml:space="preserve"> gdy wnioskowana kwota pomocy powoduje, że operacja nie mieści się w limicie środków wskazanych w ogłoszeniu o naborze, Rada może obniżyć kwotę wsparcia do poziomu powodującego, że dana operacja zmieści się w limicie środków wskazanych w ogłoszeniu. Obniżenie kwoty wsparcia następuje do wysokości środków stanowiących różnicę między kwotą środków dostępnych w danym naborze wskazaną w ogłoszeniu o naborze a sumą kwot wsparcia udzielonego operacjom mieszczącym się w limicie.</w:t>
      </w:r>
    </w:p>
    <w:p w:rsidR="00003983" w:rsidRPr="00C54901" w:rsidRDefault="00003983" w:rsidP="00197B74">
      <w:pPr>
        <w:pStyle w:val="Akapitzlist"/>
        <w:numPr>
          <w:ilvl w:val="0"/>
          <w:numId w:val="7"/>
        </w:numPr>
        <w:ind w:left="284" w:hanging="284"/>
        <w:jc w:val="both"/>
        <w:rPr>
          <w:rFonts w:cs="Calibri"/>
          <w:bCs/>
          <w:color w:val="FF0000"/>
          <w:sz w:val="20"/>
          <w:szCs w:val="20"/>
        </w:rPr>
      </w:pPr>
      <w:r w:rsidRPr="00C54901">
        <w:rPr>
          <w:rFonts w:cs="Calibri"/>
          <w:bCs/>
          <w:color w:val="FF0000"/>
          <w:sz w:val="20"/>
          <w:szCs w:val="20"/>
        </w:rPr>
        <w:t xml:space="preserve">Nie </w:t>
      </w:r>
      <w:r w:rsidRPr="00C54901">
        <w:rPr>
          <w:color w:val="FF0000"/>
        </w:rPr>
        <w:t>jest możliwe obniżenie kwoty wsparcia w sytuacji, gdy spowodowałoby to, że operacja po obniżeniu kwoty wsparcia nie spełniałaby warunków dotyczących minimalnej wartości operacji (wynikających w obowiązujących przepisów lub/i ogłoszenia o naborze). Obniżenie kwoty wsparcia poprzedzone jest przeprowadzoną przez Radę analizą wniosku w zakresie możliwości realizacji operacji o obniżonej kwocie wsparcia bez udziału środków publicznych. Gdy w wyniku analizy Rada dojdzie do przekonania, że istnieje możliwość realizacji operacji o obniżonej kwocie wsparcia bez udziału środków publicznych, Rada odstępuje od obniżenia kwoty wsparcia.</w:t>
      </w:r>
    </w:p>
    <w:p w:rsidR="00003983" w:rsidRPr="00C54901" w:rsidRDefault="00003983" w:rsidP="00197B74">
      <w:pPr>
        <w:pStyle w:val="Akapitzlist"/>
        <w:numPr>
          <w:ilvl w:val="0"/>
          <w:numId w:val="7"/>
        </w:numPr>
        <w:ind w:left="284" w:hanging="284"/>
        <w:jc w:val="both"/>
        <w:rPr>
          <w:rFonts w:cs="Calibri"/>
          <w:bCs/>
          <w:color w:val="FF0000"/>
          <w:sz w:val="20"/>
          <w:szCs w:val="20"/>
        </w:rPr>
      </w:pPr>
      <w:r w:rsidRPr="00C54901">
        <w:rPr>
          <w:rFonts w:cs="Calibri"/>
          <w:bCs/>
          <w:color w:val="FF0000"/>
          <w:sz w:val="20"/>
          <w:szCs w:val="20"/>
        </w:rPr>
        <w:t xml:space="preserve">Procedura </w:t>
      </w:r>
      <w:r w:rsidRPr="00C54901">
        <w:rPr>
          <w:color w:val="FF0000"/>
        </w:rPr>
        <w:t>obniżenia kwoty wsparcia dotyczy wyłącznie pierwszej w kolejności operacji nie mieszczącej się w limicie środków wskazanym w ogłoszeniu o naborze.</w:t>
      </w:r>
    </w:p>
    <w:p w:rsidR="00003983" w:rsidRPr="00C54901" w:rsidRDefault="00003983" w:rsidP="00197B74">
      <w:pPr>
        <w:pStyle w:val="Akapitzlist"/>
        <w:numPr>
          <w:ilvl w:val="0"/>
          <w:numId w:val="7"/>
        </w:numPr>
        <w:ind w:left="284" w:hanging="284"/>
        <w:jc w:val="both"/>
        <w:rPr>
          <w:rFonts w:cs="Calibri"/>
          <w:bCs/>
          <w:color w:val="FF0000"/>
          <w:sz w:val="20"/>
          <w:szCs w:val="20"/>
        </w:rPr>
      </w:pPr>
      <w:r w:rsidRPr="00C54901">
        <w:rPr>
          <w:color w:val="FF0000"/>
        </w:rPr>
        <w:lastRenderedPageBreak/>
        <w:t xml:space="preserve">Obniżoną kwotę wsparcia wskazuje się na liście </w:t>
      </w:r>
      <w:proofErr w:type="spellStart"/>
      <w:r w:rsidRPr="00C54901">
        <w:rPr>
          <w:color w:val="FF0000"/>
        </w:rPr>
        <w:t>Grantobiorców</w:t>
      </w:r>
      <w:proofErr w:type="spellEnd"/>
      <w:r w:rsidRPr="00C54901">
        <w:rPr>
          <w:color w:val="FF0000"/>
        </w:rPr>
        <w:t xml:space="preserve"> jako kwotę udzielonego wsparcia z zaznaczeniem, że operacja mieści się w limicie środków wskazanych w ogłoszeniu o naborze pod warunkiem, że </w:t>
      </w:r>
      <w:proofErr w:type="spellStart"/>
      <w:r w:rsidRPr="00C54901">
        <w:rPr>
          <w:color w:val="FF0000"/>
        </w:rPr>
        <w:t>Grantobiorca</w:t>
      </w:r>
      <w:proofErr w:type="spellEnd"/>
      <w:r w:rsidRPr="00C54901">
        <w:rPr>
          <w:color w:val="FF0000"/>
        </w:rPr>
        <w:t xml:space="preserve"> wyrazi pisemną zgodę na obniżenie kwoty wsparcia, a w przeciwnym razie kwota udzielonego wsparcia pozostaje na poziomie nieobniżonym, a operacja nie mieści się w limicie środków wskazanych w ogłoszeniu o naborze.</w:t>
      </w:r>
    </w:p>
    <w:p w:rsidR="00003983" w:rsidRPr="00C54901" w:rsidRDefault="00003983" w:rsidP="00003983">
      <w:pPr>
        <w:pStyle w:val="Akapitzlist"/>
        <w:numPr>
          <w:ilvl w:val="0"/>
          <w:numId w:val="7"/>
        </w:numPr>
        <w:ind w:left="284" w:hanging="284"/>
        <w:jc w:val="both"/>
        <w:rPr>
          <w:rFonts w:cs="Calibri"/>
          <w:bCs/>
          <w:color w:val="FF0000"/>
          <w:sz w:val="20"/>
          <w:szCs w:val="20"/>
        </w:rPr>
      </w:pPr>
      <w:r w:rsidRPr="00C54901">
        <w:rPr>
          <w:color w:val="FF0000"/>
        </w:rPr>
        <w:t xml:space="preserve">W przypadku obniżenia kwoty wsparcia Biuro LGD niezwłocznie podejmuje czynności (kontakt osobisty, telefoniczny lub e-mailowy z </w:t>
      </w:r>
      <w:proofErr w:type="spellStart"/>
      <w:r w:rsidRPr="00C54901">
        <w:rPr>
          <w:color w:val="FF0000"/>
        </w:rPr>
        <w:t>Grantobiorcą</w:t>
      </w:r>
      <w:proofErr w:type="spellEnd"/>
      <w:r w:rsidRPr="00C54901">
        <w:rPr>
          <w:color w:val="FF0000"/>
        </w:rPr>
        <w:t xml:space="preserve">) celem uzyskania zgody </w:t>
      </w:r>
      <w:proofErr w:type="spellStart"/>
      <w:r w:rsidRPr="00C54901">
        <w:rPr>
          <w:color w:val="FF0000"/>
        </w:rPr>
        <w:t>Grantobiorcy</w:t>
      </w:r>
      <w:proofErr w:type="spellEnd"/>
      <w:r w:rsidRPr="00C54901">
        <w:rPr>
          <w:color w:val="FF0000"/>
        </w:rPr>
        <w:t xml:space="preserve"> na obniżenie kwoty wsparcia, która jest warunkiem skuteczności tej czynności. Zgoda powinna być uzyskana w terminie nie dłuższym niż 3 dni robocze i powinna zawierać wyraźne wskazanie, że </w:t>
      </w:r>
      <w:proofErr w:type="spellStart"/>
      <w:r w:rsidRPr="00C54901">
        <w:rPr>
          <w:color w:val="FF0000"/>
        </w:rPr>
        <w:t>Grantobiorca</w:t>
      </w:r>
      <w:proofErr w:type="spellEnd"/>
      <w:r w:rsidRPr="00C54901">
        <w:rPr>
          <w:color w:val="FF0000"/>
        </w:rPr>
        <w:t xml:space="preserve"> zgadza się na ustalenie obniżonej kwoty wsparcia na poziomie ustalonym przez Radę ze wskazaniem tej kwoty. Zgoda </w:t>
      </w:r>
      <w:proofErr w:type="spellStart"/>
      <w:r w:rsidRPr="00C54901">
        <w:rPr>
          <w:color w:val="FF0000"/>
        </w:rPr>
        <w:t>Grantobiorcy</w:t>
      </w:r>
      <w:proofErr w:type="spellEnd"/>
      <w:r w:rsidRPr="00C54901">
        <w:rPr>
          <w:color w:val="FF0000"/>
        </w:rPr>
        <w:t xml:space="preserve"> wskazuje pełną jego nazwę i numer jego wniosku. W tym samym terminie </w:t>
      </w:r>
      <w:proofErr w:type="spellStart"/>
      <w:r w:rsidRPr="00C54901">
        <w:rPr>
          <w:color w:val="FF0000"/>
        </w:rPr>
        <w:t>Grantobiorca</w:t>
      </w:r>
      <w:proofErr w:type="spellEnd"/>
      <w:r w:rsidRPr="00C54901">
        <w:rPr>
          <w:color w:val="FF0000"/>
        </w:rPr>
        <w:t xml:space="preserve"> dostosowuje wniosek o przyznanie pomocy do obniżonej kwoty wsparcia. W przypadku, gdy </w:t>
      </w:r>
      <w:proofErr w:type="spellStart"/>
      <w:r w:rsidRPr="00C54901">
        <w:rPr>
          <w:color w:val="FF0000"/>
        </w:rPr>
        <w:t>Grantobiorca</w:t>
      </w:r>
      <w:proofErr w:type="spellEnd"/>
      <w:r w:rsidRPr="00C54901">
        <w:rPr>
          <w:color w:val="FF0000"/>
        </w:rPr>
        <w:t xml:space="preserve"> nie wyrazi zgody na obniżenie kwoty wsparcia do poziomu wskazanego przez Radę lub/i nie wprowadzi zmian we wniosku w terminie, o którym mowa powyżej, kwota wsparcia dla operacji tego </w:t>
      </w:r>
      <w:proofErr w:type="spellStart"/>
      <w:r w:rsidRPr="00C54901">
        <w:rPr>
          <w:color w:val="FF0000"/>
        </w:rPr>
        <w:t>Grantobiorcy</w:t>
      </w:r>
      <w:proofErr w:type="spellEnd"/>
      <w:r w:rsidRPr="00C54901">
        <w:rPr>
          <w:color w:val="FF0000"/>
        </w:rPr>
        <w:t xml:space="preserve"> pozostaje na poziomie nieobniżonym.</w:t>
      </w:r>
    </w:p>
    <w:p w:rsidR="003B21C3" w:rsidRPr="00A17D96" w:rsidRDefault="003B21C3" w:rsidP="003B21C3">
      <w:pPr>
        <w:pStyle w:val="Akapitzlist"/>
        <w:ind w:left="284"/>
        <w:jc w:val="both"/>
        <w:rPr>
          <w:rFonts w:cs="Calibri"/>
          <w:bCs/>
          <w:color w:val="365F91" w:themeColor="accent1" w:themeShade="BF"/>
          <w:sz w:val="20"/>
          <w:szCs w:val="20"/>
        </w:rPr>
      </w:pPr>
    </w:p>
    <w:p w:rsidR="00E011D0" w:rsidRPr="00197B74" w:rsidRDefault="00E011D0" w:rsidP="00E011D0">
      <w:pPr>
        <w:pStyle w:val="Akapitzlist"/>
        <w:ind w:left="284"/>
        <w:jc w:val="both"/>
        <w:rPr>
          <w:rFonts w:cs="Calibri"/>
          <w:bCs/>
          <w:sz w:val="20"/>
          <w:szCs w:val="20"/>
        </w:rPr>
      </w:pPr>
      <w:r w:rsidRPr="00197B74">
        <w:rPr>
          <w:rFonts w:cs="Calibri"/>
          <w:bCs/>
          <w:sz w:val="20"/>
          <w:szCs w:val="20"/>
        </w:rPr>
        <w:t xml:space="preserve">Lista </w:t>
      </w:r>
      <w:r w:rsidR="00607BA9" w:rsidRPr="00197B74">
        <w:rPr>
          <w:rFonts w:cs="Calibri"/>
          <w:bCs/>
          <w:sz w:val="20"/>
          <w:szCs w:val="20"/>
        </w:rPr>
        <w:t>zadań</w:t>
      </w:r>
      <w:r w:rsidRPr="00197B74">
        <w:rPr>
          <w:rFonts w:cs="Calibri"/>
          <w:bCs/>
          <w:sz w:val="20"/>
          <w:szCs w:val="20"/>
        </w:rPr>
        <w:t xml:space="preserve"> ocenionych może ulec zmianie w wyniku rozpatrzenia</w:t>
      </w:r>
      <w:r w:rsidR="00EE123A" w:rsidRPr="00197B74">
        <w:rPr>
          <w:rFonts w:cs="Calibri"/>
          <w:bCs/>
          <w:sz w:val="20"/>
          <w:szCs w:val="20"/>
        </w:rPr>
        <w:t xml:space="preserve"> </w:t>
      </w:r>
      <w:r w:rsidRPr="00197B74">
        <w:rPr>
          <w:rFonts w:cs="Calibri"/>
          <w:bCs/>
          <w:sz w:val="20"/>
          <w:szCs w:val="20"/>
        </w:rPr>
        <w:t>odwołań.</w:t>
      </w:r>
    </w:p>
    <w:p w:rsidR="008B42A8" w:rsidRPr="00197B74" w:rsidRDefault="008B42A8" w:rsidP="00FA49CD">
      <w:pPr>
        <w:pStyle w:val="Akapitzlist"/>
        <w:ind w:left="284"/>
        <w:jc w:val="both"/>
        <w:rPr>
          <w:rFonts w:cs="Calibri"/>
          <w:sz w:val="20"/>
          <w:szCs w:val="20"/>
        </w:rPr>
      </w:pPr>
      <w:r w:rsidRPr="00197B74">
        <w:rPr>
          <w:rFonts w:cs="Calibri"/>
          <w:bCs/>
          <w:sz w:val="20"/>
          <w:szCs w:val="20"/>
        </w:rPr>
        <w:t xml:space="preserve">Lista </w:t>
      </w:r>
      <w:r w:rsidR="00607BA9" w:rsidRPr="00197B74">
        <w:rPr>
          <w:rFonts w:cs="Calibri"/>
          <w:bCs/>
          <w:sz w:val="20"/>
          <w:szCs w:val="20"/>
        </w:rPr>
        <w:t>zadań</w:t>
      </w:r>
      <w:r w:rsidR="00EE123A" w:rsidRPr="00197B74">
        <w:rPr>
          <w:rFonts w:cs="Calibri"/>
          <w:bCs/>
          <w:sz w:val="20"/>
          <w:szCs w:val="20"/>
        </w:rPr>
        <w:t xml:space="preserve"> </w:t>
      </w:r>
      <w:r w:rsidRPr="00197B74">
        <w:rPr>
          <w:rFonts w:cs="Calibri"/>
          <w:sz w:val="20"/>
          <w:szCs w:val="20"/>
        </w:rPr>
        <w:t xml:space="preserve">ocenionych według kryteriów wyboru </w:t>
      </w:r>
      <w:proofErr w:type="spellStart"/>
      <w:r w:rsidRPr="00197B74">
        <w:rPr>
          <w:rFonts w:cs="Calibri"/>
          <w:sz w:val="20"/>
          <w:szCs w:val="20"/>
        </w:rPr>
        <w:t>grantobiorców</w:t>
      </w:r>
      <w:proofErr w:type="spellEnd"/>
      <w:r w:rsidRPr="00197B74">
        <w:rPr>
          <w:rFonts w:cs="Calibri"/>
          <w:sz w:val="20"/>
          <w:szCs w:val="20"/>
        </w:rPr>
        <w:t xml:space="preserve"> przyjmowana jest w drodze uchwały. </w:t>
      </w:r>
    </w:p>
    <w:p w:rsidR="00B4190A" w:rsidRDefault="00B4190A" w:rsidP="00FA49CD">
      <w:pPr>
        <w:pStyle w:val="Akapitzlist"/>
        <w:ind w:left="284"/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 xml:space="preserve">Przebieg i wyniki oceny wniosków oraz ustalenia kwoty wsparcia odnotowuje się w </w:t>
      </w:r>
      <w:r w:rsidR="00B54ED9" w:rsidRPr="00197B74">
        <w:rPr>
          <w:rFonts w:cs="Calibri"/>
          <w:sz w:val="20"/>
          <w:szCs w:val="20"/>
        </w:rPr>
        <w:t xml:space="preserve">protokole z </w:t>
      </w:r>
      <w:r w:rsidRPr="00197B74">
        <w:rPr>
          <w:rFonts w:cs="Calibri"/>
          <w:sz w:val="20"/>
          <w:szCs w:val="20"/>
        </w:rPr>
        <w:t xml:space="preserve">posiedzenia Rady. </w:t>
      </w:r>
    </w:p>
    <w:p w:rsidR="00003983" w:rsidRPr="00197B74" w:rsidRDefault="00003983" w:rsidP="00FA49CD">
      <w:pPr>
        <w:pStyle w:val="Akapitzlist"/>
        <w:ind w:left="284"/>
        <w:jc w:val="both"/>
        <w:rPr>
          <w:rFonts w:cs="Calibri"/>
          <w:bCs/>
          <w:sz w:val="20"/>
          <w:szCs w:val="20"/>
        </w:rPr>
      </w:pPr>
    </w:p>
    <w:p w:rsidR="00CA424B" w:rsidRPr="00197B74" w:rsidRDefault="009A25AC" w:rsidP="001C72BB">
      <w:pPr>
        <w:pStyle w:val="Akapitzlist"/>
        <w:numPr>
          <w:ilvl w:val="0"/>
          <w:numId w:val="7"/>
        </w:numPr>
        <w:ind w:left="284" w:hanging="284"/>
        <w:jc w:val="both"/>
        <w:rPr>
          <w:rFonts w:cs="Calibri"/>
          <w:bCs/>
          <w:sz w:val="20"/>
          <w:szCs w:val="20"/>
        </w:rPr>
      </w:pPr>
      <w:r w:rsidRPr="00197B74">
        <w:rPr>
          <w:rFonts w:cs="Calibri"/>
          <w:bCs/>
          <w:noProof/>
          <w:sz w:val="20"/>
          <w:szCs w:val="20"/>
        </w:rPr>
        <w:t>Niezwłocznie p</w:t>
      </w:r>
      <w:r w:rsidR="00CA424B" w:rsidRPr="00197B74">
        <w:rPr>
          <w:rFonts w:cs="Calibri"/>
          <w:bCs/>
          <w:noProof/>
          <w:sz w:val="20"/>
          <w:szCs w:val="20"/>
        </w:rPr>
        <w:t xml:space="preserve">o </w:t>
      </w:r>
      <w:r w:rsidR="008B42A8" w:rsidRPr="00197B74">
        <w:rPr>
          <w:rFonts w:cs="Calibri"/>
          <w:bCs/>
          <w:noProof/>
          <w:sz w:val="20"/>
          <w:szCs w:val="20"/>
        </w:rPr>
        <w:t xml:space="preserve">zakończeniu </w:t>
      </w:r>
      <w:r w:rsidR="00F956FC" w:rsidRPr="00197B74">
        <w:rPr>
          <w:rFonts w:cs="Calibri"/>
          <w:bCs/>
          <w:noProof/>
          <w:sz w:val="20"/>
          <w:szCs w:val="20"/>
        </w:rPr>
        <w:t>oceny i ustaleniu kwoty wsparcia</w:t>
      </w:r>
      <w:r w:rsidR="00CA424B" w:rsidRPr="00197B74">
        <w:rPr>
          <w:rFonts w:cs="Calibri"/>
          <w:bCs/>
          <w:noProof/>
          <w:sz w:val="20"/>
          <w:szCs w:val="20"/>
        </w:rPr>
        <w:t>:</w:t>
      </w:r>
    </w:p>
    <w:p w:rsidR="002B52B7" w:rsidRPr="00197B74" w:rsidRDefault="002F0CFB" w:rsidP="001C72BB">
      <w:pPr>
        <w:pStyle w:val="Akapitzlist"/>
        <w:numPr>
          <w:ilvl w:val="0"/>
          <w:numId w:val="17"/>
        </w:numPr>
        <w:jc w:val="both"/>
        <w:rPr>
          <w:rFonts w:cs="Calibri"/>
          <w:bCs/>
          <w:sz w:val="20"/>
          <w:szCs w:val="20"/>
        </w:rPr>
      </w:pPr>
      <w:r w:rsidRPr="00197B74">
        <w:rPr>
          <w:rFonts w:cs="Calibri"/>
          <w:bCs/>
          <w:noProof/>
          <w:sz w:val="20"/>
          <w:szCs w:val="20"/>
        </w:rPr>
        <w:t xml:space="preserve">Biuro </w:t>
      </w:r>
      <w:r w:rsidR="00987DB6" w:rsidRPr="00197B74">
        <w:rPr>
          <w:rFonts w:cs="Calibri"/>
          <w:bCs/>
          <w:noProof/>
          <w:sz w:val="20"/>
          <w:szCs w:val="20"/>
        </w:rPr>
        <w:t xml:space="preserve">przekazuje Wnioskodawcom pisemną informację o wynikach oceny </w:t>
      </w:r>
      <w:r w:rsidR="00607BA9" w:rsidRPr="00197B74">
        <w:rPr>
          <w:rFonts w:cs="Calibri"/>
          <w:bCs/>
          <w:noProof/>
          <w:sz w:val="20"/>
          <w:szCs w:val="20"/>
        </w:rPr>
        <w:t>zadań</w:t>
      </w:r>
      <w:r w:rsidR="004764C7" w:rsidRPr="00197B74">
        <w:rPr>
          <w:rFonts w:cs="Calibri"/>
          <w:bCs/>
          <w:noProof/>
          <w:sz w:val="20"/>
          <w:szCs w:val="20"/>
        </w:rPr>
        <w:t xml:space="preserve"> </w:t>
      </w:r>
      <w:r w:rsidR="00987DB6" w:rsidRPr="00197B74">
        <w:rPr>
          <w:rFonts w:cs="Calibri"/>
          <w:bCs/>
          <w:noProof/>
          <w:sz w:val="20"/>
          <w:szCs w:val="20"/>
        </w:rPr>
        <w:t xml:space="preserve">oraz ustalonej kwocie wsparcia wraz z uzasadnieniem, miejscu na liście </w:t>
      </w:r>
      <w:r w:rsidR="00607BA9" w:rsidRPr="00197B74">
        <w:rPr>
          <w:rFonts w:cs="Calibri"/>
          <w:bCs/>
          <w:noProof/>
          <w:sz w:val="20"/>
          <w:szCs w:val="20"/>
        </w:rPr>
        <w:t>zadań</w:t>
      </w:r>
      <w:r w:rsidR="00987DB6" w:rsidRPr="00197B74">
        <w:rPr>
          <w:rFonts w:cs="Calibri"/>
          <w:bCs/>
          <w:noProof/>
          <w:sz w:val="20"/>
          <w:szCs w:val="20"/>
        </w:rPr>
        <w:t xml:space="preserve"> ocenionych oraz </w:t>
      </w:r>
      <w:r w:rsidR="004F5CA5" w:rsidRPr="00197B74">
        <w:rPr>
          <w:rFonts w:cs="Calibri"/>
          <w:bCs/>
          <w:noProof/>
          <w:sz w:val="20"/>
          <w:szCs w:val="20"/>
        </w:rPr>
        <w:t>wskazanie</w:t>
      </w:r>
      <w:r w:rsidR="00987DB6" w:rsidRPr="00197B74">
        <w:rPr>
          <w:rFonts w:cs="Calibri"/>
          <w:bCs/>
          <w:noProof/>
          <w:sz w:val="20"/>
          <w:szCs w:val="20"/>
        </w:rPr>
        <w:t xml:space="preserve"> czy </w:t>
      </w:r>
      <w:r w:rsidR="00607BA9" w:rsidRPr="00197B74">
        <w:rPr>
          <w:rFonts w:cs="Calibri"/>
          <w:bCs/>
          <w:noProof/>
          <w:sz w:val="20"/>
          <w:szCs w:val="20"/>
        </w:rPr>
        <w:t>zadanie</w:t>
      </w:r>
      <w:r w:rsidR="00607BA9" w:rsidRPr="00197B74">
        <w:rPr>
          <w:rFonts w:cs="Calibri"/>
          <w:bCs/>
          <w:noProof/>
          <w:sz w:val="20"/>
          <w:szCs w:val="20"/>
        </w:rPr>
        <w:br/>
        <w:t xml:space="preserve">mieści </w:t>
      </w:r>
      <w:r w:rsidR="00987DB6" w:rsidRPr="00197B74">
        <w:rPr>
          <w:rFonts w:cs="Calibri"/>
          <w:bCs/>
          <w:noProof/>
          <w:sz w:val="20"/>
          <w:szCs w:val="20"/>
        </w:rPr>
        <w:t>się w limicie środków wskazanym w ogłoszeniu</w:t>
      </w:r>
      <w:r w:rsidR="00D74D1D" w:rsidRPr="00197B74">
        <w:rPr>
          <w:rFonts w:cs="Calibri"/>
          <w:bCs/>
          <w:noProof/>
          <w:sz w:val="20"/>
          <w:szCs w:val="20"/>
        </w:rPr>
        <w:t xml:space="preserve"> </w:t>
      </w:r>
      <w:r w:rsidR="00607BA9" w:rsidRPr="00197B74">
        <w:rPr>
          <w:rFonts w:cs="Calibri"/>
          <w:bCs/>
          <w:noProof/>
          <w:sz w:val="20"/>
          <w:szCs w:val="20"/>
        </w:rPr>
        <w:t>o naborze</w:t>
      </w:r>
      <w:r w:rsidR="00E37FB1" w:rsidRPr="00197B74">
        <w:rPr>
          <w:rFonts w:cs="Calibri"/>
          <w:bCs/>
          <w:noProof/>
          <w:sz w:val="20"/>
          <w:szCs w:val="20"/>
        </w:rPr>
        <w:t xml:space="preserve"> wniosków</w:t>
      </w:r>
      <w:r w:rsidR="00987DB6" w:rsidRPr="00197B74">
        <w:rPr>
          <w:rFonts w:cs="Calibri"/>
          <w:bCs/>
          <w:noProof/>
          <w:sz w:val="20"/>
          <w:szCs w:val="20"/>
        </w:rPr>
        <w:t xml:space="preserve">. </w:t>
      </w:r>
      <w:r w:rsidR="000D1A76" w:rsidRPr="00197B74">
        <w:rPr>
          <w:rFonts w:cs="Calibri"/>
          <w:bCs/>
          <w:noProof/>
          <w:sz w:val="20"/>
          <w:szCs w:val="20"/>
        </w:rPr>
        <w:br/>
        <w:t xml:space="preserve">W sytuacji gdy Rada dokonała zmniejszenia kwoty wsparcia, pismo zawiera wezwanie do dokonania odpowiednich </w:t>
      </w:r>
      <w:r w:rsidR="0084072D" w:rsidRPr="00197B74">
        <w:rPr>
          <w:rFonts w:cs="Calibri"/>
          <w:bCs/>
          <w:noProof/>
          <w:sz w:val="20"/>
          <w:szCs w:val="20"/>
        </w:rPr>
        <w:t>zmian w zapisach wniosku, pod rygorem odrzucenia wniosku</w:t>
      </w:r>
      <w:r w:rsidR="00AF489C" w:rsidRPr="00197B74">
        <w:rPr>
          <w:rFonts w:cs="Calibri"/>
          <w:bCs/>
          <w:noProof/>
          <w:sz w:val="20"/>
          <w:szCs w:val="20"/>
        </w:rPr>
        <w:t>, a</w:t>
      </w:r>
      <w:r w:rsidR="00AD2211" w:rsidRPr="00197B74">
        <w:rPr>
          <w:rFonts w:cs="Calibri"/>
          <w:bCs/>
          <w:noProof/>
          <w:sz w:val="20"/>
          <w:szCs w:val="20"/>
        </w:rPr>
        <w:t xml:space="preserve"> </w:t>
      </w:r>
      <w:r w:rsidR="00987DB6" w:rsidRPr="00197B74">
        <w:rPr>
          <w:rFonts w:cs="Calibri"/>
          <w:bCs/>
          <w:noProof/>
          <w:sz w:val="20"/>
          <w:szCs w:val="20"/>
        </w:rPr>
        <w:t>także pouczenie o możliwości wniesienia odwołania od oceny, wraz ze wskazaniem warunków, trybu i podmiotu do którego należy wnieść odwołanie</w:t>
      </w:r>
      <w:r w:rsidR="009A25AC" w:rsidRPr="00197B74">
        <w:rPr>
          <w:rFonts w:cs="Calibri"/>
          <w:bCs/>
          <w:noProof/>
          <w:sz w:val="20"/>
          <w:szCs w:val="20"/>
        </w:rPr>
        <w:t>.</w:t>
      </w:r>
    </w:p>
    <w:p w:rsidR="008768B4" w:rsidRDefault="009A25AC" w:rsidP="008768B4">
      <w:pPr>
        <w:pStyle w:val="Akapitzlist"/>
        <w:ind w:left="644"/>
        <w:jc w:val="both"/>
        <w:rPr>
          <w:rFonts w:cs="Calibri"/>
          <w:sz w:val="20"/>
          <w:szCs w:val="20"/>
        </w:rPr>
      </w:pPr>
      <w:r w:rsidRPr="00197B74">
        <w:rPr>
          <w:rFonts w:cs="Calibri"/>
          <w:bCs/>
          <w:sz w:val="20"/>
          <w:szCs w:val="20"/>
        </w:rPr>
        <w:t xml:space="preserve">W sytuacji gdy LGD </w:t>
      </w:r>
      <w:r w:rsidR="00561BF8" w:rsidRPr="00197B74">
        <w:rPr>
          <w:rFonts w:cs="Calibri"/>
          <w:bCs/>
          <w:sz w:val="20"/>
          <w:szCs w:val="20"/>
        </w:rPr>
        <w:t>korzysta z</w:t>
      </w:r>
      <w:r w:rsidRPr="00197B74">
        <w:rPr>
          <w:rFonts w:cs="Calibri"/>
          <w:sz w:val="20"/>
          <w:szCs w:val="20"/>
        </w:rPr>
        <w:t xml:space="preserve"> POP</w:t>
      </w:r>
      <w:r w:rsidRPr="00197B74">
        <w:rPr>
          <w:rFonts w:cs="Calibri"/>
          <w:bCs/>
          <w:sz w:val="20"/>
          <w:szCs w:val="20"/>
        </w:rPr>
        <w:t xml:space="preserve"> i</w:t>
      </w:r>
      <w:r w:rsidR="008768B4">
        <w:rPr>
          <w:rFonts w:cs="Calibri"/>
          <w:bCs/>
          <w:sz w:val="20"/>
          <w:szCs w:val="20"/>
        </w:rPr>
        <w:t>nformacja przekazywana jest</w:t>
      </w:r>
      <w:r w:rsidR="002B52B7" w:rsidRPr="00197B74">
        <w:rPr>
          <w:rFonts w:cs="Calibri"/>
          <w:bCs/>
          <w:sz w:val="20"/>
          <w:szCs w:val="20"/>
        </w:rPr>
        <w:t xml:space="preserve"> </w:t>
      </w:r>
      <w:r w:rsidR="00410486" w:rsidRPr="00197B74">
        <w:rPr>
          <w:rFonts w:cs="Calibri"/>
          <w:bCs/>
          <w:sz w:val="20"/>
          <w:szCs w:val="20"/>
        </w:rPr>
        <w:t>z wykorzystaniem</w:t>
      </w:r>
      <w:r w:rsidR="00BA665F" w:rsidRPr="00197B74">
        <w:rPr>
          <w:rFonts w:cs="Calibri"/>
          <w:bCs/>
          <w:sz w:val="20"/>
          <w:szCs w:val="20"/>
        </w:rPr>
        <w:t xml:space="preserve"> </w:t>
      </w:r>
      <w:r w:rsidR="002B52B7" w:rsidRPr="00197B74">
        <w:rPr>
          <w:rFonts w:cs="Calibri"/>
          <w:bCs/>
          <w:sz w:val="20"/>
          <w:szCs w:val="20"/>
        </w:rPr>
        <w:t>POP</w:t>
      </w:r>
      <w:r w:rsidRPr="00197B74">
        <w:rPr>
          <w:rFonts w:cs="Calibri"/>
          <w:bCs/>
          <w:sz w:val="20"/>
          <w:szCs w:val="20"/>
        </w:rPr>
        <w:t>,</w:t>
      </w:r>
      <w:r w:rsidR="00561BF8" w:rsidRPr="00197B74">
        <w:rPr>
          <w:rFonts w:cs="Calibri"/>
          <w:bCs/>
          <w:sz w:val="20"/>
          <w:szCs w:val="20"/>
        </w:rPr>
        <w:t xml:space="preserve"> a w sytuacji gdy LGD nie korzysta z</w:t>
      </w:r>
      <w:r w:rsidRPr="00197B74">
        <w:rPr>
          <w:rFonts w:cs="Calibri"/>
          <w:sz w:val="20"/>
          <w:szCs w:val="20"/>
        </w:rPr>
        <w:t xml:space="preserve"> POP</w:t>
      </w:r>
      <w:r w:rsidRPr="00197B74">
        <w:rPr>
          <w:rFonts w:cs="Calibri"/>
          <w:bCs/>
          <w:sz w:val="20"/>
          <w:szCs w:val="20"/>
        </w:rPr>
        <w:t xml:space="preserve"> informacja przekazywana jest</w:t>
      </w:r>
      <w:r w:rsidR="00BA665F" w:rsidRPr="00197B74">
        <w:rPr>
          <w:rFonts w:cs="Calibri"/>
          <w:bCs/>
          <w:sz w:val="20"/>
          <w:szCs w:val="20"/>
        </w:rPr>
        <w:t xml:space="preserve"> </w:t>
      </w:r>
      <w:r w:rsidR="00987DB6" w:rsidRPr="00197B74">
        <w:rPr>
          <w:rFonts w:cs="Calibri"/>
          <w:bCs/>
          <w:noProof/>
          <w:sz w:val="20"/>
          <w:szCs w:val="20"/>
        </w:rPr>
        <w:t>jako skan pisma za pomocą poczty elektronicznej</w:t>
      </w:r>
      <w:r w:rsidR="00BA665F" w:rsidRPr="00197B74">
        <w:rPr>
          <w:rFonts w:cs="Calibri"/>
          <w:bCs/>
          <w:noProof/>
          <w:sz w:val="20"/>
          <w:szCs w:val="20"/>
        </w:rPr>
        <w:t xml:space="preserve"> </w:t>
      </w:r>
      <w:r w:rsidR="00921087" w:rsidRPr="00197B74">
        <w:rPr>
          <w:rFonts w:cs="Calibri"/>
          <w:bCs/>
          <w:noProof/>
          <w:sz w:val="20"/>
          <w:szCs w:val="20"/>
        </w:rPr>
        <w:t>- z opcją potwierdzenia doręczenia</w:t>
      </w:r>
      <w:r w:rsidR="00BA665F" w:rsidRPr="00197B74">
        <w:rPr>
          <w:rFonts w:cs="Calibri"/>
          <w:bCs/>
          <w:noProof/>
          <w:sz w:val="20"/>
          <w:szCs w:val="20"/>
        </w:rPr>
        <w:t xml:space="preserve"> </w:t>
      </w:r>
      <w:r w:rsidR="007E4E13" w:rsidRPr="00197B74">
        <w:rPr>
          <w:rFonts w:cs="Calibri"/>
          <w:bCs/>
          <w:noProof/>
          <w:sz w:val="20"/>
          <w:szCs w:val="20"/>
        </w:rPr>
        <w:t>lub odczytu wiadomoś</w:t>
      </w:r>
      <w:r w:rsidR="00987DB6" w:rsidRPr="00197B74">
        <w:rPr>
          <w:rFonts w:cs="Calibri"/>
          <w:bCs/>
          <w:noProof/>
          <w:sz w:val="20"/>
          <w:szCs w:val="20"/>
        </w:rPr>
        <w:t>ci (o ile Wnioskodawca podał adres e-mail) a</w:t>
      </w:r>
      <w:r w:rsidR="00987DB6" w:rsidRPr="00197B74">
        <w:rPr>
          <w:rFonts w:cs="Calibri"/>
          <w:bCs/>
          <w:sz w:val="20"/>
          <w:szCs w:val="20"/>
        </w:rPr>
        <w:t xml:space="preserve"> oryginał pisma listem poleconym, za </w:t>
      </w:r>
      <w:r w:rsidR="002B52B7" w:rsidRPr="00197B74">
        <w:rPr>
          <w:rFonts w:cs="Calibri"/>
          <w:bCs/>
          <w:sz w:val="20"/>
          <w:szCs w:val="20"/>
        </w:rPr>
        <w:t xml:space="preserve">zwrotnym potwierdzeniem odbioru. </w:t>
      </w:r>
      <w:r w:rsidR="003E2E09" w:rsidRPr="00197B74">
        <w:rPr>
          <w:rFonts w:cs="Calibri"/>
          <w:sz w:val="20"/>
          <w:szCs w:val="20"/>
        </w:rPr>
        <w:t>Za dzień doręczenia uznaje się dzień, w którym:</w:t>
      </w:r>
    </w:p>
    <w:p w:rsidR="008768B4" w:rsidRDefault="009A25AC" w:rsidP="008768B4">
      <w:pPr>
        <w:pStyle w:val="Akapitzlist"/>
        <w:ind w:left="644"/>
        <w:jc w:val="both"/>
        <w:rPr>
          <w:rFonts w:cs="Calibri"/>
          <w:bCs/>
          <w:sz w:val="20"/>
          <w:szCs w:val="20"/>
        </w:rPr>
      </w:pPr>
      <w:r w:rsidRPr="008768B4">
        <w:rPr>
          <w:rFonts w:cs="Calibri"/>
          <w:sz w:val="20"/>
          <w:szCs w:val="20"/>
        </w:rPr>
        <w:t xml:space="preserve">- </w:t>
      </w:r>
      <w:r w:rsidR="003E2E09" w:rsidRPr="008768B4">
        <w:rPr>
          <w:rFonts w:cs="Calibri"/>
          <w:sz w:val="20"/>
          <w:szCs w:val="20"/>
        </w:rPr>
        <w:t xml:space="preserve">Wnioskodawca odebrał pismo </w:t>
      </w:r>
      <w:r w:rsidR="003E2E09" w:rsidRPr="008768B4">
        <w:rPr>
          <w:rFonts w:cs="Calibri"/>
          <w:bCs/>
          <w:sz w:val="20"/>
          <w:szCs w:val="20"/>
        </w:rPr>
        <w:t>osobiście, co zostało opatrzone datą i potw</w:t>
      </w:r>
      <w:r w:rsidR="008768B4">
        <w:rPr>
          <w:rFonts w:cs="Calibri"/>
          <w:bCs/>
          <w:sz w:val="20"/>
          <w:szCs w:val="20"/>
        </w:rPr>
        <w:t>ierdzone podpisem Wnioskodawcy,</w:t>
      </w:r>
    </w:p>
    <w:p w:rsidR="008768B4" w:rsidRDefault="009A25AC" w:rsidP="008768B4">
      <w:pPr>
        <w:pStyle w:val="Akapitzlist"/>
        <w:ind w:left="644"/>
        <w:jc w:val="both"/>
        <w:rPr>
          <w:rFonts w:cs="Calibri"/>
          <w:bCs/>
          <w:sz w:val="20"/>
          <w:szCs w:val="20"/>
        </w:rPr>
      </w:pPr>
      <w:r w:rsidRPr="008768B4">
        <w:rPr>
          <w:rFonts w:cs="Calibri"/>
          <w:bCs/>
          <w:sz w:val="20"/>
          <w:szCs w:val="20"/>
        </w:rPr>
        <w:t xml:space="preserve">- </w:t>
      </w:r>
      <w:r w:rsidR="003E2E09" w:rsidRPr="008768B4">
        <w:rPr>
          <w:rFonts w:cs="Calibri"/>
          <w:bCs/>
          <w:sz w:val="20"/>
          <w:szCs w:val="20"/>
        </w:rPr>
        <w:t xml:space="preserve">Wnioskodawca bądź domownik potwierdził odbiór pisma przekazanego za pośrednictwem </w:t>
      </w:r>
      <w:r w:rsidR="008768B4">
        <w:rPr>
          <w:rFonts w:cs="Calibri"/>
          <w:bCs/>
          <w:sz w:val="20"/>
          <w:szCs w:val="20"/>
        </w:rPr>
        <w:t>operatora pocztowego,</w:t>
      </w:r>
      <w:r w:rsidR="008768B4">
        <w:rPr>
          <w:rFonts w:cs="Calibri"/>
          <w:bCs/>
          <w:sz w:val="20"/>
          <w:szCs w:val="20"/>
        </w:rPr>
        <w:tab/>
      </w:r>
    </w:p>
    <w:p w:rsidR="001749C7" w:rsidRPr="008768B4" w:rsidRDefault="009A25AC" w:rsidP="008768B4">
      <w:pPr>
        <w:pStyle w:val="Akapitzlist"/>
        <w:ind w:left="644"/>
        <w:jc w:val="both"/>
        <w:rPr>
          <w:rFonts w:cs="Calibri"/>
          <w:sz w:val="20"/>
          <w:szCs w:val="20"/>
        </w:rPr>
      </w:pPr>
      <w:r w:rsidRPr="008768B4">
        <w:rPr>
          <w:rFonts w:cs="Calibri"/>
          <w:bCs/>
          <w:sz w:val="20"/>
          <w:szCs w:val="20"/>
        </w:rPr>
        <w:t xml:space="preserve">- </w:t>
      </w:r>
      <w:r w:rsidR="003E2E09" w:rsidRPr="008768B4">
        <w:rPr>
          <w:rFonts w:cs="Calibri"/>
          <w:bCs/>
          <w:sz w:val="20"/>
          <w:szCs w:val="20"/>
        </w:rPr>
        <w:t xml:space="preserve">upłynęło 14 dni od daty pierwszego zawiadomienia o pozostawieniu pisma u operatora pocztowego (w przypadku awizowania pisma). </w:t>
      </w:r>
      <w:r w:rsidR="003E2E09" w:rsidRPr="008768B4">
        <w:rPr>
          <w:rFonts w:cs="Calibri"/>
          <w:bCs/>
          <w:sz w:val="20"/>
          <w:szCs w:val="20"/>
        </w:rPr>
        <w:tab/>
      </w:r>
    </w:p>
    <w:p w:rsidR="00962106" w:rsidRPr="00197B74" w:rsidRDefault="00987DB6" w:rsidP="001C72BB">
      <w:pPr>
        <w:pStyle w:val="Akapitzlist"/>
        <w:numPr>
          <w:ilvl w:val="0"/>
          <w:numId w:val="17"/>
        </w:numPr>
        <w:jc w:val="both"/>
        <w:rPr>
          <w:rFonts w:cs="Calibri"/>
          <w:bCs/>
          <w:sz w:val="20"/>
          <w:szCs w:val="20"/>
        </w:rPr>
      </w:pPr>
      <w:r w:rsidRPr="00197B74">
        <w:rPr>
          <w:rFonts w:cs="Calibri"/>
          <w:bCs/>
          <w:sz w:val="20"/>
          <w:szCs w:val="20"/>
        </w:rPr>
        <w:t xml:space="preserve">Biuro zamieszcza na stronie internetowej </w:t>
      </w:r>
      <w:r w:rsidR="00BD44BC" w:rsidRPr="00197B74">
        <w:rPr>
          <w:rFonts w:cs="Calibri"/>
          <w:bCs/>
          <w:sz w:val="20"/>
          <w:szCs w:val="20"/>
        </w:rPr>
        <w:t>LGD</w:t>
      </w:r>
      <w:r w:rsidR="00BA665F" w:rsidRPr="00197B74">
        <w:rPr>
          <w:rFonts w:cs="Calibri"/>
          <w:bCs/>
          <w:sz w:val="20"/>
          <w:szCs w:val="20"/>
        </w:rPr>
        <w:t xml:space="preserve"> </w:t>
      </w:r>
      <w:r w:rsidR="0073043B" w:rsidRPr="00197B74">
        <w:rPr>
          <w:rFonts w:cs="Calibri"/>
          <w:bCs/>
          <w:sz w:val="20"/>
          <w:szCs w:val="20"/>
        </w:rPr>
        <w:t>listę</w:t>
      </w:r>
      <w:r w:rsidR="00BA665F" w:rsidRPr="00197B74">
        <w:rPr>
          <w:rFonts w:cs="Calibri"/>
          <w:bCs/>
          <w:sz w:val="20"/>
          <w:szCs w:val="20"/>
        </w:rPr>
        <w:t xml:space="preserve"> </w:t>
      </w:r>
      <w:r w:rsidR="003810C0" w:rsidRPr="00197B74">
        <w:rPr>
          <w:rFonts w:cs="Calibri"/>
          <w:bCs/>
          <w:sz w:val="20"/>
          <w:szCs w:val="20"/>
        </w:rPr>
        <w:t>zadań</w:t>
      </w:r>
      <w:r w:rsidRPr="00197B74">
        <w:rPr>
          <w:rFonts w:cs="Calibri"/>
          <w:bCs/>
          <w:sz w:val="20"/>
          <w:szCs w:val="20"/>
        </w:rPr>
        <w:t xml:space="preserve"> ocenionych według kryteriów </w:t>
      </w:r>
      <w:r w:rsidR="008768B4">
        <w:rPr>
          <w:rFonts w:cs="Calibri"/>
          <w:bCs/>
          <w:sz w:val="20"/>
          <w:szCs w:val="20"/>
        </w:rPr>
        <w:t xml:space="preserve">wyboru </w:t>
      </w:r>
      <w:proofErr w:type="spellStart"/>
      <w:r w:rsidRPr="00197B74">
        <w:rPr>
          <w:rFonts w:cs="Calibri"/>
          <w:bCs/>
          <w:sz w:val="20"/>
          <w:szCs w:val="20"/>
        </w:rPr>
        <w:t>grantobior</w:t>
      </w:r>
      <w:r w:rsidR="00384911" w:rsidRPr="00197B74">
        <w:rPr>
          <w:rFonts w:cs="Calibri"/>
          <w:bCs/>
          <w:sz w:val="20"/>
          <w:szCs w:val="20"/>
        </w:rPr>
        <w:t>ców</w:t>
      </w:r>
      <w:proofErr w:type="spellEnd"/>
      <w:r w:rsidR="00384911" w:rsidRPr="00197B74">
        <w:rPr>
          <w:rFonts w:cs="Calibri"/>
          <w:bCs/>
          <w:sz w:val="20"/>
          <w:szCs w:val="20"/>
        </w:rPr>
        <w:t xml:space="preserve"> oraz protokół z posiedzenia, </w:t>
      </w:r>
      <w:r w:rsidRPr="00197B74">
        <w:rPr>
          <w:rFonts w:cs="Calibri"/>
          <w:bCs/>
          <w:sz w:val="20"/>
          <w:szCs w:val="20"/>
        </w:rPr>
        <w:t>zawierający informację o wykluczeniach z oceny w związku z potencjalnym konfliktem interesów, ze wskazaniem których wniosków wykluczenie dotyczy.</w:t>
      </w:r>
    </w:p>
    <w:p w:rsidR="00211AF6" w:rsidRPr="00197B74" w:rsidRDefault="00211AF6" w:rsidP="0072714D">
      <w:pPr>
        <w:pStyle w:val="Nagwek"/>
        <w:tabs>
          <w:tab w:val="clear" w:pos="4536"/>
          <w:tab w:val="center" w:pos="567"/>
        </w:tabs>
        <w:spacing w:line="276" w:lineRule="auto"/>
        <w:ind w:left="284"/>
        <w:rPr>
          <w:rFonts w:cs="Calibri"/>
          <w:u w:val="single"/>
        </w:rPr>
      </w:pPr>
      <w:r w:rsidRPr="00197B74">
        <w:rPr>
          <w:rFonts w:cs="Calibri"/>
          <w:u w:val="single"/>
        </w:rPr>
        <w:t xml:space="preserve">VI.II Zasady oceny oraz ustalenia kwoty wsparcia </w:t>
      </w:r>
    </w:p>
    <w:p w:rsidR="002B6F0E" w:rsidRPr="00197B74" w:rsidRDefault="00C9346D" w:rsidP="00D62C61">
      <w:pPr>
        <w:pStyle w:val="Akapitzlist"/>
        <w:numPr>
          <w:ilvl w:val="0"/>
          <w:numId w:val="50"/>
        </w:numPr>
        <w:rPr>
          <w:rFonts w:cs="Calibri"/>
          <w:b/>
          <w:bCs/>
          <w:sz w:val="20"/>
          <w:szCs w:val="20"/>
        </w:rPr>
      </w:pPr>
      <w:r w:rsidRPr="00197B74">
        <w:rPr>
          <w:rFonts w:cs="Calibri"/>
          <w:b/>
          <w:bCs/>
          <w:sz w:val="20"/>
          <w:szCs w:val="20"/>
        </w:rPr>
        <w:t xml:space="preserve">Wstępna ocena </w:t>
      </w:r>
      <w:r w:rsidR="00BA1B63" w:rsidRPr="00197B74">
        <w:rPr>
          <w:rFonts w:cs="Calibri"/>
          <w:b/>
          <w:bCs/>
          <w:sz w:val="20"/>
          <w:szCs w:val="20"/>
        </w:rPr>
        <w:t>wniosków</w:t>
      </w:r>
    </w:p>
    <w:p w:rsidR="00BA1B63" w:rsidRPr="00197B74" w:rsidRDefault="003D7D32" w:rsidP="001C72BB">
      <w:pPr>
        <w:pStyle w:val="Akapitzlist"/>
        <w:numPr>
          <w:ilvl w:val="0"/>
          <w:numId w:val="9"/>
        </w:numPr>
        <w:ind w:left="284" w:hanging="284"/>
        <w:rPr>
          <w:rFonts w:cs="Calibri"/>
          <w:bCs/>
          <w:sz w:val="20"/>
          <w:szCs w:val="20"/>
        </w:rPr>
      </w:pPr>
      <w:r w:rsidRPr="00197B74">
        <w:rPr>
          <w:rFonts w:cs="Calibri"/>
          <w:bCs/>
          <w:sz w:val="20"/>
          <w:szCs w:val="20"/>
        </w:rPr>
        <w:lastRenderedPageBreak/>
        <w:t xml:space="preserve">Wstępna ocena wniosków </w:t>
      </w:r>
      <w:r w:rsidR="002B6F0E" w:rsidRPr="00197B74">
        <w:rPr>
          <w:rFonts w:cs="Calibri"/>
          <w:bCs/>
          <w:sz w:val="20"/>
          <w:szCs w:val="20"/>
        </w:rPr>
        <w:t>obejmuje</w:t>
      </w:r>
      <w:r w:rsidR="00BA1B63" w:rsidRPr="00197B74">
        <w:rPr>
          <w:rFonts w:cs="Calibri"/>
          <w:bCs/>
          <w:sz w:val="20"/>
          <w:szCs w:val="20"/>
        </w:rPr>
        <w:t xml:space="preserve"> ocenę w zakresie:</w:t>
      </w:r>
    </w:p>
    <w:p w:rsidR="00E30B1F" w:rsidRPr="00197B74" w:rsidRDefault="00E30B1F" w:rsidP="00AF489C">
      <w:pPr>
        <w:pStyle w:val="Akapitzlist"/>
        <w:numPr>
          <w:ilvl w:val="0"/>
          <w:numId w:val="11"/>
        </w:numPr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>złożenia wniosku w wymaganej formie,</w:t>
      </w:r>
    </w:p>
    <w:p w:rsidR="00C13A0D" w:rsidRPr="00197B74" w:rsidRDefault="00C13A0D" w:rsidP="00AF489C">
      <w:pPr>
        <w:pStyle w:val="Akapitzlist"/>
        <w:numPr>
          <w:ilvl w:val="0"/>
          <w:numId w:val="11"/>
        </w:numPr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>w przypadku gdy wniosek składany jest za pośred</w:t>
      </w:r>
      <w:r w:rsidR="00AF489C" w:rsidRPr="00197B74">
        <w:rPr>
          <w:rFonts w:cs="Calibri"/>
          <w:sz w:val="20"/>
          <w:szCs w:val="20"/>
        </w:rPr>
        <w:t xml:space="preserve">nictwem Generatora wniosków: </w:t>
      </w:r>
      <w:r w:rsidR="008768B4">
        <w:rPr>
          <w:rFonts w:cs="Calibri"/>
          <w:sz w:val="20"/>
          <w:szCs w:val="20"/>
        </w:rPr>
        <w:t xml:space="preserve">weryfikacji czy </w:t>
      </w:r>
      <w:r w:rsidRPr="00197B74">
        <w:rPr>
          <w:rFonts w:cs="Calibri"/>
          <w:sz w:val="20"/>
          <w:szCs w:val="20"/>
        </w:rPr>
        <w:t>suma kontrolna na wniosku w wersji papierowej jest tożsama z sumą kontrolną widniejącą na wniosku w Generatorze. Weryfikacji nie dokonuje się w odniesieniu do wniosków, które zostały złożone od chwili zamieszczenia przez LGD informacji o przerwie/ awarii systemu POP,</w:t>
      </w:r>
    </w:p>
    <w:p w:rsidR="000809EF" w:rsidRPr="00197B74" w:rsidRDefault="000809EF" w:rsidP="00AF489C">
      <w:pPr>
        <w:pStyle w:val="Akapitzlist"/>
        <w:numPr>
          <w:ilvl w:val="0"/>
          <w:numId w:val="11"/>
        </w:numPr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 xml:space="preserve">złożenia </w:t>
      </w:r>
      <w:r w:rsidR="002513BF" w:rsidRPr="00197B74">
        <w:rPr>
          <w:rFonts w:cs="Calibri"/>
          <w:sz w:val="20"/>
          <w:szCs w:val="20"/>
        </w:rPr>
        <w:t xml:space="preserve">dodatkowych </w:t>
      </w:r>
      <w:r w:rsidRPr="00197B74">
        <w:rPr>
          <w:rFonts w:cs="Calibri"/>
          <w:sz w:val="20"/>
          <w:szCs w:val="20"/>
        </w:rPr>
        <w:t xml:space="preserve">załączników obowiązkowych - w przypadku gdy w ogłoszeniu </w:t>
      </w:r>
      <w:r w:rsidR="00412531" w:rsidRPr="00197B74">
        <w:rPr>
          <w:rFonts w:cs="Calibri"/>
          <w:sz w:val="20"/>
          <w:szCs w:val="20"/>
        </w:rPr>
        <w:t>o naborze</w:t>
      </w:r>
      <w:r w:rsidRPr="00197B74">
        <w:rPr>
          <w:rFonts w:cs="Calibri"/>
          <w:sz w:val="20"/>
          <w:szCs w:val="20"/>
        </w:rPr>
        <w:t xml:space="preserve"> wskazano </w:t>
      </w:r>
      <w:r w:rsidR="002513BF" w:rsidRPr="00197B74">
        <w:rPr>
          <w:rFonts w:cs="Calibri"/>
          <w:sz w:val="20"/>
          <w:szCs w:val="20"/>
        </w:rPr>
        <w:t xml:space="preserve">dodatkowe </w:t>
      </w:r>
      <w:r w:rsidRPr="00197B74">
        <w:rPr>
          <w:rFonts w:cs="Calibri"/>
          <w:sz w:val="20"/>
          <w:szCs w:val="20"/>
        </w:rPr>
        <w:t>załączniki obowiązkowe</w:t>
      </w:r>
      <w:r w:rsidR="002513BF" w:rsidRPr="00197B74">
        <w:rPr>
          <w:rFonts w:cs="Calibri"/>
          <w:sz w:val="20"/>
          <w:szCs w:val="20"/>
        </w:rPr>
        <w:t xml:space="preserve"> (nie ujęte w pkt. 25 </w:t>
      </w:r>
      <w:r w:rsidR="002513BF" w:rsidRPr="00197B74">
        <w:rPr>
          <w:rFonts w:cs="Calibri"/>
          <w:i/>
          <w:sz w:val="20"/>
          <w:szCs w:val="20"/>
        </w:rPr>
        <w:t>Wykaz załączników</w:t>
      </w:r>
      <w:r w:rsidR="002513BF" w:rsidRPr="00197B74">
        <w:rPr>
          <w:rFonts w:cs="Calibri"/>
          <w:sz w:val="20"/>
          <w:szCs w:val="20"/>
        </w:rPr>
        <w:t xml:space="preserve"> Wniosku o powierzenie grantu)</w:t>
      </w:r>
      <w:r w:rsidR="00412531" w:rsidRPr="00197B74">
        <w:rPr>
          <w:rFonts w:cs="Calibri"/>
          <w:sz w:val="20"/>
          <w:szCs w:val="20"/>
        </w:rPr>
        <w:t>,</w:t>
      </w:r>
    </w:p>
    <w:p w:rsidR="00971527" w:rsidRPr="00197B74" w:rsidRDefault="00971527" w:rsidP="00AF489C">
      <w:pPr>
        <w:pStyle w:val="Akapitzlist"/>
        <w:numPr>
          <w:ilvl w:val="0"/>
          <w:numId w:val="11"/>
        </w:numPr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>złożenia wniosku w wymaganej liczbie egzemplarzy</w:t>
      </w:r>
      <w:r w:rsidR="00FB5268" w:rsidRPr="00197B74">
        <w:rPr>
          <w:rFonts w:cs="Calibri"/>
          <w:sz w:val="20"/>
          <w:szCs w:val="20"/>
        </w:rPr>
        <w:t>,</w:t>
      </w:r>
    </w:p>
    <w:p w:rsidR="00B45E35" w:rsidRPr="00197B74" w:rsidRDefault="00B45E35" w:rsidP="00AF489C">
      <w:pPr>
        <w:pStyle w:val="Akapitzlist"/>
        <w:numPr>
          <w:ilvl w:val="0"/>
          <w:numId w:val="11"/>
        </w:numPr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 xml:space="preserve">weryfikacji czy Wnioskodawcy został nadany lub </w:t>
      </w:r>
      <w:r w:rsidR="005C6D0E" w:rsidRPr="00197B74">
        <w:rPr>
          <w:rFonts w:cs="Calibri"/>
          <w:sz w:val="20"/>
          <w:szCs w:val="20"/>
        </w:rPr>
        <w:t xml:space="preserve">czy </w:t>
      </w:r>
      <w:r w:rsidRPr="00197B74">
        <w:rPr>
          <w:rFonts w:cs="Calibri"/>
          <w:sz w:val="20"/>
          <w:szCs w:val="20"/>
        </w:rPr>
        <w:t>złożył wniosek o nadanie numeru identyfikacyjnego w trybie przepisów o krajowym systemie ewidencji producentów,</w:t>
      </w:r>
    </w:p>
    <w:p w:rsidR="00B45E35" w:rsidRPr="00197B74" w:rsidRDefault="004626E1" w:rsidP="00AF489C">
      <w:pPr>
        <w:pStyle w:val="Akapitzlist"/>
        <w:numPr>
          <w:ilvl w:val="0"/>
          <w:numId w:val="11"/>
        </w:numPr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>podpisu W</w:t>
      </w:r>
      <w:r w:rsidR="00B45E35" w:rsidRPr="00197B74">
        <w:rPr>
          <w:rFonts w:cs="Calibri"/>
          <w:sz w:val="20"/>
          <w:szCs w:val="20"/>
        </w:rPr>
        <w:t>nioskodawcy lub osoby upoważnionej do jego reprezentowania lub pełnomoc</w:t>
      </w:r>
      <w:r w:rsidR="005B277B" w:rsidRPr="00197B74">
        <w:rPr>
          <w:rFonts w:cs="Calibri"/>
          <w:sz w:val="20"/>
          <w:szCs w:val="20"/>
        </w:rPr>
        <w:t>nika lub osoby upoważnionej, na wniosku i załącznikach,</w:t>
      </w:r>
    </w:p>
    <w:p w:rsidR="00B45E35" w:rsidRPr="00197B74" w:rsidRDefault="00B45E35" w:rsidP="00AF489C">
      <w:pPr>
        <w:pStyle w:val="Akapitzlist"/>
        <w:numPr>
          <w:ilvl w:val="0"/>
          <w:numId w:val="11"/>
        </w:numPr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>załączenia zaznaczonych we wniosku załączników,</w:t>
      </w:r>
    </w:p>
    <w:p w:rsidR="00B45E35" w:rsidRPr="00197B74" w:rsidRDefault="00B45E35" w:rsidP="00AF489C">
      <w:pPr>
        <w:pStyle w:val="Akapitzlist"/>
        <w:numPr>
          <w:ilvl w:val="0"/>
          <w:numId w:val="11"/>
        </w:numPr>
        <w:jc w:val="both"/>
        <w:rPr>
          <w:rFonts w:cs="Calibri"/>
          <w:sz w:val="20"/>
          <w:szCs w:val="20"/>
        </w:rPr>
      </w:pPr>
      <w:r w:rsidRPr="00197B74">
        <w:rPr>
          <w:rFonts w:eastAsia="Times New Roman" w:cs="Calibri"/>
          <w:sz w:val="20"/>
          <w:szCs w:val="20"/>
        </w:rPr>
        <w:t>weryfikacji czy wniosek nie zawiera</w:t>
      </w:r>
      <w:r w:rsidR="00A62CE3" w:rsidRPr="00197B74">
        <w:rPr>
          <w:rFonts w:eastAsia="Times New Roman" w:cs="Calibri"/>
          <w:sz w:val="20"/>
          <w:szCs w:val="20"/>
        </w:rPr>
        <w:t xml:space="preserve"> omyłek/ braków/uchybień</w:t>
      </w:r>
      <w:r w:rsidR="009E05DA" w:rsidRPr="00197B74">
        <w:rPr>
          <w:rFonts w:eastAsia="Times New Roman" w:cs="Calibri"/>
          <w:sz w:val="20"/>
          <w:szCs w:val="20"/>
        </w:rPr>
        <w:t>,</w:t>
      </w:r>
    </w:p>
    <w:p w:rsidR="005537FE" w:rsidRPr="00197B74" w:rsidRDefault="005537FE" w:rsidP="00AF489C">
      <w:pPr>
        <w:pStyle w:val="Akapitzlist"/>
        <w:numPr>
          <w:ilvl w:val="0"/>
          <w:numId w:val="11"/>
        </w:numPr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>poświadczenia kopii dokumentów za zgodność z oryginałem (przez podmiot, który wydał dokument, przez pracow</w:t>
      </w:r>
      <w:r w:rsidR="00C13A0D" w:rsidRPr="00197B74">
        <w:rPr>
          <w:rFonts w:cs="Calibri"/>
          <w:sz w:val="20"/>
          <w:szCs w:val="20"/>
        </w:rPr>
        <w:t>nika Biura lub notariusza).</w:t>
      </w:r>
    </w:p>
    <w:p w:rsidR="00F50852" w:rsidRPr="00197B74" w:rsidRDefault="00E43674" w:rsidP="00AF489C">
      <w:pPr>
        <w:pStyle w:val="Akapitzlist"/>
        <w:numPr>
          <w:ilvl w:val="0"/>
          <w:numId w:val="9"/>
        </w:numPr>
        <w:ind w:left="284" w:hanging="284"/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 xml:space="preserve">Po zakończeniu </w:t>
      </w:r>
      <w:r w:rsidR="002B6F0E" w:rsidRPr="00197B74">
        <w:rPr>
          <w:rFonts w:cs="Calibri"/>
          <w:sz w:val="20"/>
          <w:szCs w:val="20"/>
        </w:rPr>
        <w:t>naboru wniosków pracownicy Biura</w:t>
      </w:r>
      <w:r w:rsidR="00197B74">
        <w:rPr>
          <w:rFonts w:cs="Calibri"/>
          <w:sz w:val="20"/>
          <w:szCs w:val="20"/>
        </w:rPr>
        <w:t xml:space="preserve"> </w:t>
      </w:r>
      <w:r w:rsidR="002B6F0E" w:rsidRPr="00197B74">
        <w:rPr>
          <w:rFonts w:cs="Calibri"/>
          <w:sz w:val="20"/>
          <w:szCs w:val="20"/>
        </w:rPr>
        <w:t>dokonują weryfikacji wniosk</w:t>
      </w:r>
      <w:r w:rsidR="00F50852" w:rsidRPr="00197B74">
        <w:rPr>
          <w:rFonts w:cs="Calibri"/>
          <w:sz w:val="20"/>
          <w:szCs w:val="20"/>
        </w:rPr>
        <w:t>ów</w:t>
      </w:r>
      <w:r w:rsidR="002B6F0E" w:rsidRPr="00197B74">
        <w:rPr>
          <w:rFonts w:cs="Calibri"/>
          <w:sz w:val="20"/>
          <w:szCs w:val="20"/>
        </w:rPr>
        <w:t xml:space="preserve"> pod kątem spełnienia</w:t>
      </w:r>
      <w:r w:rsidR="00BA665F" w:rsidRPr="00197B74">
        <w:rPr>
          <w:rFonts w:cs="Calibri"/>
          <w:sz w:val="20"/>
          <w:szCs w:val="20"/>
        </w:rPr>
        <w:t xml:space="preserve"> </w:t>
      </w:r>
      <w:r w:rsidR="0080171D" w:rsidRPr="00197B74">
        <w:rPr>
          <w:rFonts w:cs="Calibri"/>
          <w:sz w:val="20"/>
          <w:szCs w:val="20"/>
        </w:rPr>
        <w:t>warunków</w:t>
      </w:r>
      <w:r w:rsidR="00BA665F" w:rsidRPr="00197B74">
        <w:rPr>
          <w:rFonts w:cs="Calibri"/>
          <w:sz w:val="20"/>
          <w:szCs w:val="20"/>
        </w:rPr>
        <w:t xml:space="preserve"> </w:t>
      </w:r>
      <w:r w:rsidR="002B6F0E" w:rsidRPr="00197B74">
        <w:rPr>
          <w:rFonts w:cs="Calibri"/>
          <w:sz w:val="20"/>
          <w:szCs w:val="20"/>
        </w:rPr>
        <w:t>określonych w</w:t>
      </w:r>
      <w:r w:rsidR="00BA665F" w:rsidRPr="00197B74">
        <w:rPr>
          <w:rFonts w:cs="Calibri"/>
          <w:sz w:val="20"/>
          <w:szCs w:val="20"/>
        </w:rPr>
        <w:t xml:space="preserve"> </w:t>
      </w:r>
      <w:r w:rsidR="002B6F0E" w:rsidRPr="00197B74">
        <w:rPr>
          <w:rFonts w:cs="Calibri"/>
          <w:sz w:val="20"/>
          <w:szCs w:val="20"/>
        </w:rPr>
        <w:t>pkt.</w:t>
      </w:r>
      <w:r w:rsidR="00F50852" w:rsidRPr="00197B74">
        <w:rPr>
          <w:rFonts w:cs="Calibri"/>
          <w:sz w:val="20"/>
          <w:szCs w:val="20"/>
        </w:rPr>
        <w:t xml:space="preserve"> 1. </w:t>
      </w:r>
      <w:r w:rsidR="00793A0A" w:rsidRPr="00197B74">
        <w:rPr>
          <w:rFonts w:cs="Calibri"/>
          <w:sz w:val="20"/>
          <w:szCs w:val="20"/>
        </w:rPr>
        <w:t>ppkt.1)-</w:t>
      </w:r>
      <w:r w:rsidR="00E30B1F" w:rsidRPr="00197B74">
        <w:rPr>
          <w:rFonts w:cs="Calibri"/>
          <w:sz w:val="20"/>
          <w:szCs w:val="20"/>
        </w:rPr>
        <w:t>9</w:t>
      </w:r>
      <w:r w:rsidR="00E776D8" w:rsidRPr="00197B74">
        <w:rPr>
          <w:rFonts w:cs="Calibri"/>
          <w:sz w:val="20"/>
          <w:szCs w:val="20"/>
        </w:rPr>
        <w:t>)</w:t>
      </w:r>
      <w:r w:rsidR="0024646F" w:rsidRPr="00197B74">
        <w:rPr>
          <w:rFonts w:cs="Calibri"/>
          <w:sz w:val="20"/>
          <w:szCs w:val="20"/>
        </w:rPr>
        <w:t>.</w:t>
      </w:r>
    </w:p>
    <w:p w:rsidR="00BF14BA" w:rsidRPr="00197B74" w:rsidRDefault="00BF14BA" w:rsidP="00AF489C">
      <w:pPr>
        <w:pStyle w:val="Akapitzlist"/>
        <w:numPr>
          <w:ilvl w:val="0"/>
          <w:numId w:val="9"/>
        </w:numPr>
        <w:ind w:left="284" w:hanging="284"/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>W sytuac</w:t>
      </w:r>
      <w:r w:rsidR="00A5638E" w:rsidRPr="00197B74">
        <w:rPr>
          <w:rFonts w:cs="Calibri"/>
          <w:sz w:val="20"/>
          <w:szCs w:val="20"/>
        </w:rPr>
        <w:t xml:space="preserve">ji stwierdzenia </w:t>
      </w:r>
      <w:r w:rsidR="001B7AB6" w:rsidRPr="00197B74">
        <w:rPr>
          <w:rFonts w:cs="Calibri"/>
          <w:sz w:val="20"/>
          <w:szCs w:val="20"/>
        </w:rPr>
        <w:t>omyłek/</w:t>
      </w:r>
      <w:r w:rsidR="00A5638E" w:rsidRPr="00197B74">
        <w:rPr>
          <w:rFonts w:cs="Calibri"/>
          <w:sz w:val="20"/>
          <w:szCs w:val="20"/>
        </w:rPr>
        <w:t>braków/uchybień</w:t>
      </w:r>
      <w:r w:rsidRPr="00197B74">
        <w:rPr>
          <w:rFonts w:cs="Calibri"/>
          <w:sz w:val="20"/>
          <w:szCs w:val="20"/>
        </w:rPr>
        <w:t xml:space="preserve"> w zakresie określonym w pkt.</w:t>
      </w:r>
      <w:r w:rsidR="00793A0A" w:rsidRPr="00197B74">
        <w:rPr>
          <w:rFonts w:cs="Calibri"/>
          <w:sz w:val="20"/>
          <w:szCs w:val="20"/>
        </w:rPr>
        <w:t>1 ppkt.</w:t>
      </w:r>
      <w:r w:rsidR="00E776D8" w:rsidRPr="00197B74">
        <w:rPr>
          <w:rFonts w:cs="Calibri"/>
          <w:sz w:val="20"/>
          <w:szCs w:val="20"/>
        </w:rPr>
        <w:t>1</w:t>
      </w:r>
      <w:r w:rsidR="00E30B1F" w:rsidRPr="00197B74">
        <w:rPr>
          <w:rFonts w:cs="Calibri"/>
          <w:sz w:val="20"/>
          <w:szCs w:val="20"/>
        </w:rPr>
        <w:t>)</w:t>
      </w:r>
      <w:r w:rsidR="00E776D8" w:rsidRPr="00197B74">
        <w:rPr>
          <w:rFonts w:cs="Calibri"/>
          <w:sz w:val="20"/>
          <w:szCs w:val="20"/>
        </w:rPr>
        <w:t>-2)</w:t>
      </w:r>
      <w:r w:rsidR="00BA665F" w:rsidRPr="00197B74">
        <w:rPr>
          <w:rFonts w:cs="Calibri"/>
          <w:sz w:val="20"/>
          <w:szCs w:val="20"/>
        </w:rPr>
        <w:t xml:space="preserve"> </w:t>
      </w:r>
      <w:r w:rsidRPr="00197B74">
        <w:rPr>
          <w:rFonts w:cs="Calibri"/>
          <w:sz w:val="20"/>
          <w:szCs w:val="20"/>
        </w:rPr>
        <w:t xml:space="preserve">wniosek nie podlega </w:t>
      </w:r>
      <w:r w:rsidR="00E706EC" w:rsidRPr="00197B74">
        <w:rPr>
          <w:rFonts w:cs="Calibri"/>
          <w:sz w:val="20"/>
          <w:szCs w:val="20"/>
        </w:rPr>
        <w:t xml:space="preserve">dalszej </w:t>
      </w:r>
      <w:r w:rsidRPr="00197B74">
        <w:rPr>
          <w:rFonts w:cs="Calibri"/>
          <w:sz w:val="20"/>
          <w:szCs w:val="20"/>
        </w:rPr>
        <w:t xml:space="preserve">ocenie, co zostaje odnotowane na Karcie </w:t>
      </w:r>
      <w:r w:rsidR="003D7D32" w:rsidRPr="00197B74">
        <w:rPr>
          <w:rFonts w:cs="Calibri"/>
          <w:sz w:val="20"/>
          <w:szCs w:val="20"/>
        </w:rPr>
        <w:t xml:space="preserve">wstępnej </w:t>
      </w:r>
      <w:r w:rsidRPr="00197B74">
        <w:rPr>
          <w:rFonts w:cs="Calibri"/>
          <w:sz w:val="20"/>
          <w:szCs w:val="20"/>
        </w:rPr>
        <w:t xml:space="preserve">oceny </w:t>
      </w:r>
      <w:r w:rsidR="003D7D32" w:rsidRPr="00197B74">
        <w:rPr>
          <w:rFonts w:cs="Calibri"/>
          <w:sz w:val="20"/>
          <w:szCs w:val="20"/>
        </w:rPr>
        <w:t>wniosków.</w:t>
      </w:r>
    </w:p>
    <w:p w:rsidR="00384911" w:rsidRPr="00197B74" w:rsidRDefault="00F50852" w:rsidP="001C72BB">
      <w:pPr>
        <w:pStyle w:val="Akapitzlist"/>
        <w:numPr>
          <w:ilvl w:val="0"/>
          <w:numId w:val="9"/>
        </w:numPr>
        <w:ind w:left="284" w:hanging="284"/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 xml:space="preserve">W sytuacji stwierdzenia </w:t>
      </w:r>
      <w:r w:rsidR="00BA665F" w:rsidRPr="00197B74">
        <w:rPr>
          <w:rFonts w:cs="Calibri"/>
          <w:sz w:val="20"/>
          <w:szCs w:val="20"/>
        </w:rPr>
        <w:t>omyłek/</w:t>
      </w:r>
      <w:r w:rsidR="001B7AB6" w:rsidRPr="00197B74">
        <w:rPr>
          <w:rFonts w:cs="Calibri"/>
          <w:sz w:val="20"/>
          <w:szCs w:val="20"/>
        </w:rPr>
        <w:t xml:space="preserve">braków/uchybień </w:t>
      </w:r>
      <w:r w:rsidRPr="00197B74">
        <w:rPr>
          <w:rFonts w:cs="Calibri"/>
          <w:sz w:val="20"/>
          <w:szCs w:val="20"/>
        </w:rPr>
        <w:t xml:space="preserve">w zakresie określonym w pkt. </w:t>
      </w:r>
      <w:r w:rsidR="00793A0A" w:rsidRPr="00197B74">
        <w:rPr>
          <w:rFonts w:cs="Calibri"/>
          <w:sz w:val="20"/>
          <w:szCs w:val="20"/>
        </w:rPr>
        <w:t>1 ppkt.</w:t>
      </w:r>
      <w:r w:rsidR="00E776D8" w:rsidRPr="00197B74">
        <w:rPr>
          <w:rFonts w:cs="Calibri"/>
          <w:sz w:val="20"/>
          <w:szCs w:val="20"/>
        </w:rPr>
        <w:t>3</w:t>
      </w:r>
      <w:r w:rsidR="00E011D0" w:rsidRPr="00197B74">
        <w:rPr>
          <w:rFonts w:cs="Calibri"/>
          <w:sz w:val="20"/>
          <w:szCs w:val="20"/>
        </w:rPr>
        <w:t>)-</w:t>
      </w:r>
      <w:r w:rsidR="00E776D8" w:rsidRPr="00197B74">
        <w:rPr>
          <w:rFonts w:cs="Calibri"/>
          <w:sz w:val="20"/>
          <w:szCs w:val="20"/>
        </w:rPr>
        <w:t>9</w:t>
      </w:r>
      <w:r w:rsidRPr="00197B74">
        <w:rPr>
          <w:rFonts w:cs="Calibri"/>
          <w:sz w:val="20"/>
          <w:szCs w:val="20"/>
        </w:rPr>
        <w:t>) Biuro wzywa</w:t>
      </w:r>
      <w:r w:rsidR="00C81E31" w:rsidRPr="00197B74">
        <w:rPr>
          <w:rFonts w:cs="Calibri"/>
          <w:sz w:val="20"/>
          <w:szCs w:val="20"/>
        </w:rPr>
        <w:t xml:space="preserve"> pisemnie</w:t>
      </w:r>
      <w:r w:rsidRPr="00197B74">
        <w:rPr>
          <w:rFonts w:cs="Calibri"/>
          <w:sz w:val="20"/>
          <w:szCs w:val="20"/>
        </w:rPr>
        <w:t xml:space="preserve"> Wnioskodawcę do ich uzupełnienia/usunięcia, ze wskazaniem terminu na ich usunięcie</w:t>
      </w:r>
      <w:r w:rsidR="0027067B" w:rsidRPr="00197B74">
        <w:rPr>
          <w:rFonts w:cs="Calibri"/>
          <w:sz w:val="20"/>
          <w:szCs w:val="20"/>
        </w:rPr>
        <w:t>.</w:t>
      </w:r>
      <w:r w:rsidR="00BA665F" w:rsidRPr="00197B74">
        <w:rPr>
          <w:rFonts w:cs="Calibri"/>
          <w:strike/>
          <w:sz w:val="20"/>
          <w:szCs w:val="20"/>
        </w:rPr>
        <w:t xml:space="preserve"> </w:t>
      </w:r>
      <w:r w:rsidR="00384911" w:rsidRPr="00197B74">
        <w:rPr>
          <w:rFonts w:cs="Calibri"/>
          <w:sz w:val="20"/>
          <w:szCs w:val="20"/>
        </w:rPr>
        <w:t>I</w:t>
      </w:r>
      <w:r w:rsidR="00884BC9" w:rsidRPr="00197B74">
        <w:rPr>
          <w:rFonts w:cs="Calibri"/>
          <w:sz w:val="20"/>
          <w:szCs w:val="20"/>
        </w:rPr>
        <w:t xml:space="preserve">nformacja przekazywana </w:t>
      </w:r>
      <w:r w:rsidR="00384911" w:rsidRPr="00197B74">
        <w:rPr>
          <w:rFonts w:cs="Calibri"/>
          <w:sz w:val="20"/>
          <w:szCs w:val="20"/>
        </w:rPr>
        <w:t xml:space="preserve">jest </w:t>
      </w:r>
      <w:r w:rsidR="003D7D32" w:rsidRPr="00197B74">
        <w:rPr>
          <w:rFonts w:cs="Calibri"/>
          <w:sz w:val="20"/>
          <w:szCs w:val="20"/>
        </w:rPr>
        <w:t xml:space="preserve">z wykorzystaniem POP </w:t>
      </w:r>
      <w:r w:rsidR="00384911" w:rsidRPr="00197B74">
        <w:rPr>
          <w:rFonts w:cs="Calibri"/>
          <w:sz w:val="20"/>
          <w:szCs w:val="20"/>
        </w:rPr>
        <w:t xml:space="preserve">lub </w:t>
      </w:r>
      <w:r w:rsidR="002571A9" w:rsidRPr="00197B74">
        <w:rPr>
          <w:rFonts w:cs="Calibri"/>
          <w:bCs/>
          <w:noProof/>
          <w:sz w:val="20"/>
          <w:szCs w:val="20"/>
        </w:rPr>
        <w:t>jako skan pisma za pomocą poczty elektronicznej - z opcją potwierdzenia doręczenia lub odczytu wiadomości (o ile Wnioskodawca podał adres e-mail) a</w:t>
      </w:r>
      <w:r w:rsidR="002571A9" w:rsidRPr="00197B74">
        <w:rPr>
          <w:rFonts w:cs="Calibri"/>
          <w:bCs/>
          <w:sz w:val="20"/>
          <w:szCs w:val="20"/>
        </w:rPr>
        <w:t> oryginał pisma listem poleconym, za z</w:t>
      </w:r>
      <w:r w:rsidR="00384911" w:rsidRPr="00197B74">
        <w:rPr>
          <w:rFonts w:cs="Calibri"/>
          <w:bCs/>
          <w:sz w:val="20"/>
          <w:szCs w:val="20"/>
        </w:rPr>
        <w:t>wrotnym potwierdzeniem odbioru.</w:t>
      </w:r>
    </w:p>
    <w:p w:rsidR="00F50852" w:rsidRPr="00197B74" w:rsidRDefault="00F50852" w:rsidP="001C72BB">
      <w:pPr>
        <w:pStyle w:val="Akapitzlist"/>
        <w:numPr>
          <w:ilvl w:val="0"/>
          <w:numId w:val="9"/>
        </w:numPr>
        <w:ind w:left="284" w:hanging="284"/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>Dopuszcza się jednokrotne uzupełnienie wniosku</w:t>
      </w:r>
      <w:r w:rsidR="00BA665F" w:rsidRPr="00197B74">
        <w:rPr>
          <w:rFonts w:cs="Calibri"/>
          <w:sz w:val="20"/>
          <w:szCs w:val="20"/>
        </w:rPr>
        <w:t xml:space="preserve"> </w:t>
      </w:r>
      <w:r w:rsidRPr="00197B74">
        <w:rPr>
          <w:rFonts w:cs="Calibri"/>
          <w:sz w:val="20"/>
          <w:szCs w:val="20"/>
        </w:rPr>
        <w:t xml:space="preserve">- wyłącznie w zakresie wskazanym w </w:t>
      </w:r>
      <w:r w:rsidR="00C81E31" w:rsidRPr="00197B74">
        <w:rPr>
          <w:rFonts w:cs="Calibri"/>
          <w:sz w:val="20"/>
          <w:szCs w:val="20"/>
        </w:rPr>
        <w:t>informacji</w:t>
      </w:r>
      <w:r w:rsidR="002571A9" w:rsidRPr="00197B74">
        <w:rPr>
          <w:rFonts w:cs="Calibri"/>
          <w:sz w:val="20"/>
          <w:szCs w:val="20"/>
        </w:rPr>
        <w:t xml:space="preserve"> do Wnioskodawcy, przy czym:</w:t>
      </w:r>
    </w:p>
    <w:p w:rsidR="00682C5D" w:rsidRPr="00197B74" w:rsidRDefault="002571A9" w:rsidP="00D62C61">
      <w:pPr>
        <w:pStyle w:val="Akapitzlist"/>
        <w:numPr>
          <w:ilvl w:val="0"/>
          <w:numId w:val="41"/>
        </w:numPr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>uzupełnienie</w:t>
      </w:r>
      <w:r w:rsidR="00682C5D" w:rsidRPr="00197B74">
        <w:rPr>
          <w:rFonts w:cs="Calibri"/>
          <w:sz w:val="20"/>
          <w:szCs w:val="20"/>
        </w:rPr>
        <w:t xml:space="preserve"> lub korekta wniosku </w:t>
      </w:r>
      <w:r w:rsidRPr="00197B74">
        <w:rPr>
          <w:rFonts w:cs="Calibri"/>
          <w:sz w:val="20"/>
          <w:szCs w:val="20"/>
        </w:rPr>
        <w:t>następuje</w:t>
      </w:r>
      <w:r w:rsidR="00BA665F" w:rsidRPr="00197B74">
        <w:rPr>
          <w:rFonts w:cs="Calibri"/>
          <w:sz w:val="20"/>
          <w:szCs w:val="20"/>
        </w:rPr>
        <w:t xml:space="preserve"> poprzez złożenie poprawionego/</w:t>
      </w:r>
      <w:r w:rsidRPr="00197B74">
        <w:rPr>
          <w:rFonts w:cs="Calibri"/>
          <w:sz w:val="20"/>
          <w:szCs w:val="20"/>
        </w:rPr>
        <w:t>uzupełnionego wniosku lub</w:t>
      </w:r>
    </w:p>
    <w:p w:rsidR="00682C5D" w:rsidRPr="00197B74" w:rsidRDefault="002571A9" w:rsidP="00D62C61">
      <w:pPr>
        <w:pStyle w:val="Akapitzlist"/>
        <w:numPr>
          <w:ilvl w:val="0"/>
          <w:numId w:val="41"/>
        </w:numPr>
        <w:jc w:val="both"/>
        <w:rPr>
          <w:rFonts w:cs="Calibri"/>
          <w:strike/>
          <w:sz w:val="20"/>
          <w:szCs w:val="20"/>
        </w:rPr>
      </w:pPr>
      <w:r w:rsidRPr="00197B74">
        <w:rPr>
          <w:rFonts w:cs="Calibri"/>
          <w:sz w:val="20"/>
          <w:szCs w:val="20"/>
        </w:rPr>
        <w:t>u</w:t>
      </w:r>
      <w:r w:rsidR="00682C5D" w:rsidRPr="00197B74">
        <w:rPr>
          <w:rFonts w:cs="Calibri"/>
          <w:sz w:val="20"/>
          <w:szCs w:val="20"/>
        </w:rPr>
        <w:t>zupełnienie lub korekt</w:t>
      </w:r>
      <w:r w:rsidRPr="00197B74">
        <w:rPr>
          <w:rFonts w:cs="Calibri"/>
          <w:sz w:val="20"/>
          <w:szCs w:val="20"/>
        </w:rPr>
        <w:t>a</w:t>
      </w:r>
      <w:r w:rsidR="00682C5D" w:rsidRPr="00197B74">
        <w:rPr>
          <w:rFonts w:cs="Calibri"/>
          <w:sz w:val="20"/>
          <w:szCs w:val="20"/>
        </w:rPr>
        <w:t xml:space="preserve"> wniosku </w:t>
      </w:r>
      <w:r w:rsidRPr="00197B74">
        <w:rPr>
          <w:rFonts w:cs="Calibri"/>
          <w:sz w:val="20"/>
          <w:szCs w:val="20"/>
        </w:rPr>
        <w:t xml:space="preserve">dokonywana jest </w:t>
      </w:r>
      <w:r w:rsidR="007570E5" w:rsidRPr="00197B74">
        <w:rPr>
          <w:rFonts w:cs="Calibri"/>
          <w:sz w:val="20"/>
          <w:szCs w:val="20"/>
        </w:rPr>
        <w:t>z</w:t>
      </w:r>
      <w:r w:rsidR="003D7D32" w:rsidRPr="00197B74">
        <w:rPr>
          <w:rFonts w:cs="Calibri"/>
          <w:sz w:val="20"/>
          <w:szCs w:val="20"/>
        </w:rPr>
        <w:t xml:space="preserve"> wykorzystaniem POP.</w:t>
      </w:r>
    </w:p>
    <w:p w:rsidR="002571A9" w:rsidRPr="00197B74" w:rsidRDefault="00913B57" w:rsidP="002571A9">
      <w:pPr>
        <w:pStyle w:val="Akapitzlist"/>
        <w:ind w:left="360"/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>Po wpłynięciu stosownych uzupełnień wniosek poddawany jest ponownej weryfikacji.</w:t>
      </w:r>
      <w:r w:rsidR="00BA665F" w:rsidRPr="00197B74">
        <w:rPr>
          <w:rFonts w:cs="Calibri"/>
          <w:sz w:val="20"/>
          <w:szCs w:val="20"/>
        </w:rPr>
        <w:t xml:space="preserve"> </w:t>
      </w:r>
      <w:r w:rsidR="002571A9" w:rsidRPr="00197B74">
        <w:rPr>
          <w:rFonts w:cs="Calibri"/>
          <w:sz w:val="20"/>
          <w:szCs w:val="20"/>
        </w:rPr>
        <w:t xml:space="preserve">W sytuacji </w:t>
      </w:r>
      <w:r w:rsidR="00C329F5" w:rsidRPr="00197B74">
        <w:rPr>
          <w:rFonts w:cs="Calibri"/>
          <w:sz w:val="20"/>
          <w:szCs w:val="20"/>
        </w:rPr>
        <w:t xml:space="preserve">gdy </w:t>
      </w:r>
      <w:r w:rsidRPr="00197B74">
        <w:rPr>
          <w:rFonts w:cs="Calibri"/>
          <w:sz w:val="20"/>
          <w:szCs w:val="20"/>
        </w:rPr>
        <w:t>nie uzupełniono/usunięto</w:t>
      </w:r>
      <w:r w:rsidR="00BA665F" w:rsidRPr="00197B74">
        <w:rPr>
          <w:rFonts w:cs="Calibri"/>
          <w:sz w:val="20"/>
          <w:szCs w:val="20"/>
        </w:rPr>
        <w:t xml:space="preserve"> </w:t>
      </w:r>
      <w:r w:rsidR="00C329F5" w:rsidRPr="00197B74">
        <w:rPr>
          <w:rFonts w:cs="Calibri"/>
          <w:sz w:val="20"/>
          <w:szCs w:val="20"/>
        </w:rPr>
        <w:t xml:space="preserve">omyłek/braków/uchybień </w:t>
      </w:r>
      <w:r w:rsidRPr="00197B74">
        <w:rPr>
          <w:rFonts w:cs="Calibri"/>
          <w:sz w:val="20"/>
          <w:szCs w:val="20"/>
        </w:rPr>
        <w:t>lub wpłynęły one po terminie</w:t>
      </w:r>
      <w:r w:rsidR="00A10800" w:rsidRPr="00197B74">
        <w:rPr>
          <w:rFonts w:cs="Calibri"/>
          <w:sz w:val="20"/>
          <w:szCs w:val="20"/>
        </w:rPr>
        <w:t xml:space="preserve"> </w:t>
      </w:r>
      <w:r w:rsidRPr="00197B74">
        <w:rPr>
          <w:rFonts w:cs="Calibri"/>
          <w:sz w:val="20"/>
          <w:szCs w:val="20"/>
        </w:rPr>
        <w:t xml:space="preserve">lub </w:t>
      </w:r>
      <w:r w:rsidR="00C329F5" w:rsidRPr="00197B74">
        <w:rPr>
          <w:rFonts w:cs="Calibri"/>
          <w:sz w:val="20"/>
          <w:szCs w:val="20"/>
        </w:rPr>
        <w:t>wniosek nie został prawidłowo uzupełniony lub nie usunięto omyłek/braków/uchybień lub we wniosku stwierdzono zmiany wykraczające poza wskazane w piśmie</w:t>
      </w:r>
      <w:r w:rsidRPr="00197B74">
        <w:rPr>
          <w:rFonts w:cs="Calibri"/>
          <w:sz w:val="20"/>
          <w:szCs w:val="20"/>
        </w:rPr>
        <w:t xml:space="preserve"> do wnioskodawcy</w:t>
      </w:r>
      <w:r w:rsidR="00C329F5" w:rsidRPr="00197B74">
        <w:rPr>
          <w:rFonts w:cs="Calibri"/>
          <w:sz w:val="20"/>
          <w:szCs w:val="20"/>
        </w:rPr>
        <w:t xml:space="preserve">, </w:t>
      </w:r>
      <w:r w:rsidR="002571A9" w:rsidRPr="00197B74">
        <w:rPr>
          <w:rFonts w:cs="Calibri"/>
          <w:sz w:val="20"/>
          <w:szCs w:val="20"/>
        </w:rPr>
        <w:t>wniosek</w:t>
      </w:r>
      <w:r w:rsidR="00C96BD8" w:rsidRPr="00197B74">
        <w:rPr>
          <w:rFonts w:cs="Calibri"/>
          <w:sz w:val="20"/>
          <w:szCs w:val="20"/>
        </w:rPr>
        <w:t xml:space="preserve"> </w:t>
      </w:r>
      <w:r w:rsidR="00E776D8" w:rsidRPr="00197B74">
        <w:rPr>
          <w:rFonts w:cs="Calibri"/>
          <w:sz w:val="20"/>
          <w:szCs w:val="20"/>
        </w:rPr>
        <w:t>nie podlega dalszej ocenie</w:t>
      </w:r>
      <w:r w:rsidR="002571A9" w:rsidRPr="00197B74">
        <w:rPr>
          <w:rFonts w:cs="Calibri"/>
          <w:sz w:val="20"/>
          <w:szCs w:val="20"/>
        </w:rPr>
        <w:t>.</w:t>
      </w:r>
    </w:p>
    <w:p w:rsidR="002B6F0E" w:rsidRPr="00197B74" w:rsidRDefault="00F50852" w:rsidP="001C72BB">
      <w:pPr>
        <w:pStyle w:val="Akapitzlist"/>
        <w:numPr>
          <w:ilvl w:val="0"/>
          <w:numId w:val="9"/>
        </w:numPr>
        <w:ind w:left="284" w:hanging="284"/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 xml:space="preserve">Wyniki weryfikacji dokonanej przez </w:t>
      </w:r>
      <w:r w:rsidR="00F60265" w:rsidRPr="00197B74">
        <w:rPr>
          <w:rFonts w:cs="Calibri"/>
          <w:sz w:val="20"/>
          <w:szCs w:val="20"/>
        </w:rPr>
        <w:t>pracowników Biura przekazywane są P</w:t>
      </w:r>
      <w:r w:rsidRPr="00197B74">
        <w:rPr>
          <w:rFonts w:cs="Calibri"/>
          <w:sz w:val="20"/>
          <w:szCs w:val="20"/>
        </w:rPr>
        <w:t>rzewodniczącemu Rady</w:t>
      </w:r>
      <w:r w:rsidR="00D07B09" w:rsidRPr="00197B74">
        <w:rPr>
          <w:rFonts w:cs="Calibri"/>
          <w:sz w:val="20"/>
          <w:szCs w:val="20"/>
        </w:rPr>
        <w:t xml:space="preserve"> </w:t>
      </w:r>
      <w:r w:rsidR="002D03C8" w:rsidRPr="00197B74">
        <w:rPr>
          <w:rFonts w:cs="Calibri"/>
          <w:sz w:val="20"/>
          <w:szCs w:val="20"/>
        </w:rPr>
        <w:t>lub udostępniane w POP</w:t>
      </w:r>
      <w:r w:rsidRPr="00197B74">
        <w:rPr>
          <w:rFonts w:cs="Calibri"/>
          <w:sz w:val="20"/>
          <w:szCs w:val="20"/>
        </w:rPr>
        <w:t xml:space="preserve">. </w:t>
      </w:r>
    </w:p>
    <w:p w:rsidR="00E706EC" w:rsidRPr="00197B74" w:rsidRDefault="002571A9" w:rsidP="001C72BB">
      <w:pPr>
        <w:pStyle w:val="Akapitzlist"/>
        <w:numPr>
          <w:ilvl w:val="0"/>
          <w:numId w:val="9"/>
        </w:numPr>
        <w:ind w:left="284" w:hanging="284"/>
        <w:jc w:val="both"/>
        <w:rPr>
          <w:rFonts w:cs="Calibri"/>
          <w:sz w:val="20"/>
          <w:szCs w:val="20"/>
        </w:rPr>
      </w:pPr>
      <w:r w:rsidRPr="00197B74">
        <w:rPr>
          <w:sz w:val="20"/>
          <w:szCs w:val="20"/>
        </w:rPr>
        <w:t xml:space="preserve">Decyzję </w:t>
      </w:r>
      <w:r w:rsidR="00C96BD8" w:rsidRPr="00197B74">
        <w:rPr>
          <w:sz w:val="20"/>
          <w:szCs w:val="20"/>
        </w:rPr>
        <w:t>o spełnianiu</w:t>
      </w:r>
      <w:r w:rsidR="00885D31" w:rsidRPr="00197B74">
        <w:rPr>
          <w:sz w:val="20"/>
          <w:szCs w:val="20"/>
        </w:rPr>
        <w:t xml:space="preserve"> albo nie spełnianiu warunków wstępnej oceny wniosku</w:t>
      </w:r>
      <w:r w:rsidR="00B256B6" w:rsidRPr="00197B74">
        <w:rPr>
          <w:sz w:val="20"/>
          <w:szCs w:val="20"/>
        </w:rPr>
        <w:t xml:space="preserve"> podejmuje ostatecznie Rada, po otrzymaniu wniosk</w:t>
      </w:r>
      <w:r w:rsidR="00016CDA" w:rsidRPr="00197B74">
        <w:rPr>
          <w:sz w:val="20"/>
          <w:szCs w:val="20"/>
        </w:rPr>
        <w:t>u</w:t>
      </w:r>
      <w:r w:rsidR="00B256B6" w:rsidRPr="00197B74">
        <w:rPr>
          <w:sz w:val="20"/>
          <w:szCs w:val="20"/>
        </w:rPr>
        <w:t xml:space="preserve"> i </w:t>
      </w:r>
      <w:r w:rsidR="00B256B6" w:rsidRPr="00197B74">
        <w:rPr>
          <w:rFonts w:cs="Calibri"/>
          <w:sz w:val="20"/>
          <w:szCs w:val="20"/>
        </w:rPr>
        <w:t>Kart</w:t>
      </w:r>
      <w:r w:rsidR="00016CDA" w:rsidRPr="00197B74">
        <w:rPr>
          <w:rFonts w:cs="Calibri"/>
          <w:sz w:val="20"/>
          <w:szCs w:val="20"/>
        </w:rPr>
        <w:t>y</w:t>
      </w:r>
      <w:r w:rsidR="00D07B09" w:rsidRPr="00197B74">
        <w:rPr>
          <w:rFonts w:cs="Calibri"/>
          <w:sz w:val="20"/>
          <w:szCs w:val="20"/>
        </w:rPr>
        <w:t xml:space="preserve"> </w:t>
      </w:r>
      <w:r w:rsidR="00016CDA" w:rsidRPr="00197B74">
        <w:rPr>
          <w:rFonts w:cs="Calibri"/>
          <w:sz w:val="20"/>
          <w:szCs w:val="20"/>
        </w:rPr>
        <w:t xml:space="preserve">wstępnej oceny </w:t>
      </w:r>
      <w:r w:rsidR="00B256B6" w:rsidRPr="00197B74">
        <w:rPr>
          <w:rFonts w:cs="Calibri"/>
          <w:sz w:val="20"/>
          <w:szCs w:val="20"/>
        </w:rPr>
        <w:t>wniosk</w:t>
      </w:r>
      <w:r w:rsidR="00016CDA" w:rsidRPr="00197B74">
        <w:rPr>
          <w:rFonts w:cs="Calibri"/>
          <w:sz w:val="20"/>
          <w:szCs w:val="20"/>
        </w:rPr>
        <w:t>u wypełnionej przez pracowników Biura</w:t>
      </w:r>
      <w:r w:rsidR="00016CDA" w:rsidRPr="00197B74">
        <w:rPr>
          <w:sz w:val="20"/>
          <w:szCs w:val="20"/>
        </w:rPr>
        <w:t xml:space="preserve">. </w:t>
      </w:r>
      <w:r w:rsidR="00B256B6" w:rsidRPr="00197B74">
        <w:rPr>
          <w:sz w:val="20"/>
          <w:szCs w:val="20"/>
        </w:rPr>
        <w:t xml:space="preserve">Decyzja taka wymaga uzasadnienia z podaniem przyczyny jej podjęcia i wskazaniem </w:t>
      </w:r>
      <w:r w:rsidR="008E1DE1" w:rsidRPr="00197B74">
        <w:rPr>
          <w:sz w:val="20"/>
          <w:szCs w:val="20"/>
        </w:rPr>
        <w:t>warunków</w:t>
      </w:r>
      <w:r w:rsidR="00B256B6" w:rsidRPr="00197B74">
        <w:rPr>
          <w:sz w:val="20"/>
          <w:szCs w:val="20"/>
        </w:rPr>
        <w:t xml:space="preserve">, które zostały uznane za niespełnione. </w:t>
      </w:r>
    </w:p>
    <w:p w:rsidR="00675D8C" w:rsidRPr="00197B74" w:rsidRDefault="00E706EC" w:rsidP="00DB2F0F">
      <w:pPr>
        <w:pStyle w:val="Akapitzlist"/>
        <w:numPr>
          <w:ilvl w:val="0"/>
          <w:numId w:val="9"/>
        </w:numPr>
        <w:ind w:left="284" w:hanging="284"/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 xml:space="preserve">Wstępna ocena wniosków dokonywana jest przez Radę na podstawie jednej, wspólnej dla wszystkich Członków Rady </w:t>
      </w:r>
      <w:r w:rsidR="00DB2F0F" w:rsidRPr="00197B74">
        <w:rPr>
          <w:rFonts w:cs="Calibri"/>
          <w:sz w:val="20"/>
          <w:szCs w:val="20"/>
        </w:rPr>
        <w:t>Karty wstępnej oceny wniosków, stanowiącej załącznik nr 2 do niniejszej procedury.</w:t>
      </w:r>
    </w:p>
    <w:p w:rsidR="006479FB" w:rsidRPr="00197B74" w:rsidRDefault="00016CDA" w:rsidP="001C72BB">
      <w:pPr>
        <w:pStyle w:val="Akapitzlist"/>
        <w:numPr>
          <w:ilvl w:val="0"/>
          <w:numId w:val="9"/>
        </w:numPr>
        <w:ind w:left="284" w:hanging="284"/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 xml:space="preserve">W przypadku, gdy LGD </w:t>
      </w:r>
      <w:r w:rsidR="007173C2" w:rsidRPr="00197B74">
        <w:rPr>
          <w:rFonts w:cs="Calibri"/>
          <w:sz w:val="20"/>
          <w:szCs w:val="20"/>
        </w:rPr>
        <w:t>nie korzysta z</w:t>
      </w:r>
      <w:r w:rsidRPr="00197B74">
        <w:rPr>
          <w:rFonts w:cs="Calibri"/>
          <w:sz w:val="20"/>
          <w:szCs w:val="20"/>
        </w:rPr>
        <w:t xml:space="preserve"> POP: </w:t>
      </w:r>
    </w:p>
    <w:p w:rsidR="001B7AB6" w:rsidRPr="00197B74" w:rsidRDefault="008412A2" w:rsidP="001B7AB6">
      <w:pPr>
        <w:pStyle w:val="Akapitzlist"/>
        <w:ind w:left="284"/>
        <w:jc w:val="both"/>
        <w:rPr>
          <w:sz w:val="20"/>
          <w:szCs w:val="20"/>
        </w:rPr>
      </w:pPr>
      <w:r w:rsidRPr="00197B74">
        <w:rPr>
          <w:sz w:val="20"/>
          <w:szCs w:val="20"/>
        </w:rPr>
        <w:t>Członkowie Rady</w:t>
      </w:r>
      <w:r w:rsidR="001B7AB6" w:rsidRPr="00197B74">
        <w:rPr>
          <w:sz w:val="20"/>
          <w:szCs w:val="20"/>
        </w:rPr>
        <w:t xml:space="preserve">, na Posiedzeniu Rady, </w:t>
      </w:r>
      <w:r w:rsidRPr="00197B74">
        <w:rPr>
          <w:sz w:val="20"/>
          <w:szCs w:val="20"/>
        </w:rPr>
        <w:t>po zapoznaniu się z dokumentacj</w:t>
      </w:r>
      <w:r w:rsidR="001B7AB6" w:rsidRPr="00197B74">
        <w:rPr>
          <w:sz w:val="20"/>
          <w:szCs w:val="20"/>
        </w:rPr>
        <w:t>ą</w:t>
      </w:r>
      <w:r w:rsidRPr="00197B74">
        <w:rPr>
          <w:sz w:val="20"/>
          <w:szCs w:val="20"/>
        </w:rPr>
        <w:t xml:space="preserve"> oraz posiłkując się propozycją oceny </w:t>
      </w:r>
      <w:r w:rsidR="005F1B30" w:rsidRPr="00197B74">
        <w:rPr>
          <w:sz w:val="20"/>
          <w:szCs w:val="20"/>
        </w:rPr>
        <w:t>p</w:t>
      </w:r>
      <w:r w:rsidR="001B7AB6" w:rsidRPr="00197B74">
        <w:rPr>
          <w:sz w:val="20"/>
          <w:szCs w:val="20"/>
        </w:rPr>
        <w:t>racowników</w:t>
      </w:r>
      <w:r w:rsidR="00BE33D6" w:rsidRPr="00197B74">
        <w:rPr>
          <w:sz w:val="20"/>
          <w:szCs w:val="20"/>
        </w:rPr>
        <w:t xml:space="preserve"> Biura</w:t>
      </w:r>
      <w:r w:rsidR="00DB48F3" w:rsidRPr="00197B74">
        <w:rPr>
          <w:sz w:val="20"/>
          <w:szCs w:val="20"/>
        </w:rPr>
        <w:t xml:space="preserve"> </w:t>
      </w:r>
      <w:r w:rsidRPr="00197B74">
        <w:rPr>
          <w:sz w:val="20"/>
          <w:szCs w:val="20"/>
        </w:rPr>
        <w:t xml:space="preserve">przystępują do oceny wniosków. W przypadku rozbieżności w ocenie w poszczególnych kryteriach, Członkowie Rady głosują nad kryteriami, w których występują rozbieżności w ocenie. Przewodniczący poddaje pod głosowanie warianty </w:t>
      </w:r>
      <w:r w:rsidR="00594119" w:rsidRPr="00197B74">
        <w:rPr>
          <w:sz w:val="20"/>
          <w:szCs w:val="20"/>
        </w:rPr>
        <w:t>oceny</w:t>
      </w:r>
      <w:r w:rsidR="00D07B09" w:rsidRPr="00197B74">
        <w:rPr>
          <w:sz w:val="20"/>
          <w:szCs w:val="20"/>
        </w:rPr>
        <w:t xml:space="preserve"> </w:t>
      </w:r>
      <w:r w:rsidRPr="00197B74">
        <w:rPr>
          <w:sz w:val="20"/>
          <w:szCs w:val="20"/>
        </w:rPr>
        <w:t xml:space="preserve">zgłoszone przez Członków Rady. Ustalenie </w:t>
      </w:r>
      <w:r w:rsidR="008A2888" w:rsidRPr="00197B74">
        <w:rPr>
          <w:sz w:val="20"/>
          <w:szCs w:val="20"/>
        </w:rPr>
        <w:lastRenderedPageBreak/>
        <w:t>wyników oceny</w:t>
      </w:r>
      <w:r w:rsidR="00D07B09" w:rsidRPr="00197B74">
        <w:rPr>
          <w:sz w:val="20"/>
          <w:szCs w:val="20"/>
        </w:rPr>
        <w:t xml:space="preserve"> </w:t>
      </w:r>
      <w:r w:rsidRPr="00197B74">
        <w:rPr>
          <w:sz w:val="20"/>
          <w:szCs w:val="20"/>
        </w:rPr>
        <w:t xml:space="preserve">następuje </w:t>
      </w:r>
      <w:r w:rsidR="001B7AB6" w:rsidRPr="00197B74">
        <w:rPr>
          <w:sz w:val="20"/>
          <w:szCs w:val="20"/>
        </w:rPr>
        <w:t>w drodze głosowania</w:t>
      </w:r>
      <w:r w:rsidR="00D07B09" w:rsidRPr="00197B74">
        <w:rPr>
          <w:sz w:val="20"/>
          <w:szCs w:val="20"/>
        </w:rPr>
        <w:t xml:space="preserve"> </w:t>
      </w:r>
      <w:r w:rsidR="001B7AB6" w:rsidRPr="00197B74">
        <w:rPr>
          <w:sz w:val="20"/>
          <w:szCs w:val="20"/>
        </w:rPr>
        <w:t>-</w:t>
      </w:r>
      <w:r w:rsidR="007A21F3" w:rsidRPr="00197B74">
        <w:rPr>
          <w:sz w:val="20"/>
          <w:szCs w:val="20"/>
        </w:rPr>
        <w:t xml:space="preserve"> zwykłą</w:t>
      </w:r>
      <w:r w:rsidRPr="00197B74">
        <w:rPr>
          <w:sz w:val="20"/>
          <w:szCs w:val="20"/>
        </w:rPr>
        <w:t xml:space="preserve"> większością głosów.</w:t>
      </w:r>
      <w:r w:rsidR="00197B74" w:rsidRPr="00197B74">
        <w:rPr>
          <w:sz w:val="20"/>
          <w:szCs w:val="20"/>
        </w:rPr>
        <w:t xml:space="preserve"> </w:t>
      </w:r>
      <w:r w:rsidRPr="00197B74">
        <w:rPr>
          <w:sz w:val="20"/>
          <w:szCs w:val="20"/>
        </w:rPr>
        <w:t xml:space="preserve">Następnie Sekretarz wypełnia </w:t>
      </w:r>
      <w:r w:rsidR="001B7AB6" w:rsidRPr="00197B74">
        <w:rPr>
          <w:sz w:val="20"/>
          <w:szCs w:val="20"/>
        </w:rPr>
        <w:t>jedną kartę oceny.</w:t>
      </w:r>
    </w:p>
    <w:p w:rsidR="00675D8C" w:rsidRPr="00197B74" w:rsidRDefault="00016CDA" w:rsidP="001C72BB">
      <w:pPr>
        <w:pStyle w:val="Akapitzlist"/>
        <w:numPr>
          <w:ilvl w:val="0"/>
          <w:numId w:val="9"/>
        </w:numPr>
        <w:ind w:left="284" w:hanging="284"/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 xml:space="preserve">W przypadku, gdy LGD </w:t>
      </w:r>
      <w:r w:rsidR="007173C2" w:rsidRPr="00197B74">
        <w:rPr>
          <w:rFonts w:cs="Calibri"/>
          <w:sz w:val="20"/>
          <w:szCs w:val="20"/>
        </w:rPr>
        <w:t>korzysta z</w:t>
      </w:r>
      <w:r w:rsidRPr="00197B74">
        <w:rPr>
          <w:rFonts w:cs="Calibri"/>
          <w:sz w:val="20"/>
          <w:szCs w:val="20"/>
        </w:rPr>
        <w:t xml:space="preserve"> POP: </w:t>
      </w:r>
      <w:r w:rsidR="00675D8C" w:rsidRPr="00197B74">
        <w:rPr>
          <w:sz w:val="20"/>
          <w:szCs w:val="20"/>
        </w:rPr>
        <w:t xml:space="preserve">Przewodniczący Rady może postanowić, że </w:t>
      </w:r>
      <w:r w:rsidR="00C81E31" w:rsidRPr="00197B74">
        <w:rPr>
          <w:sz w:val="20"/>
          <w:szCs w:val="20"/>
        </w:rPr>
        <w:t>dokonani</w:t>
      </w:r>
      <w:r w:rsidR="00675D8C" w:rsidRPr="00197B74">
        <w:rPr>
          <w:sz w:val="20"/>
          <w:szCs w:val="20"/>
        </w:rPr>
        <w:t xml:space="preserve">e </w:t>
      </w:r>
      <w:r w:rsidR="00C9346D" w:rsidRPr="00197B74">
        <w:rPr>
          <w:sz w:val="20"/>
          <w:szCs w:val="20"/>
        </w:rPr>
        <w:t xml:space="preserve">wstępnej </w:t>
      </w:r>
      <w:r w:rsidR="00675D8C" w:rsidRPr="00197B74">
        <w:rPr>
          <w:sz w:val="20"/>
          <w:szCs w:val="20"/>
        </w:rPr>
        <w:t xml:space="preserve">oceny wniosków odbędzie się </w:t>
      </w:r>
      <w:r w:rsidR="00126B50" w:rsidRPr="00197B74">
        <w:rPr>
          <w:sz w:val="20"/>
          <w:szCs w:val="20"/>
        </w:rPr>
        <w:t>na P</w:t>
      </w:r>
      <w:r w:rsidR="00270D70" w:rsidRPr="00197B74">
        <w:rPr>
          <w:sz w:val="20"/>
          <w:szCs w:val="20"/>
        </w:rPr>
        <w:t xml:space="preserve">osiedzeniu Rady, wówczas stosuje się zapisy pkt.9, lub </w:t>
      </w:r>
      <w:r w:rsidR="003D7D32" w:rsidRPr="00197B74">
        <w:rPr>
          <w:rFonts w:cs="Calibri"/>
          <w:sz w:val="20"/>
          <w:szCs w:val="20"/>
        </w:rPr>
        <w:t xml:space="preserve">z wykorzystaniem POP </w:t>
      </w:r>
      <w:r w:rsidR="00270D70" w:rsidRPr="00197B74">
        <w:rPr>
          <w:sz w:val="20"/>
          <w:szCs w:val="20"/>
        </w:rPr>
        <w:t>w</w:t>
      </w:r>
      <w:r w:rsidR="00675D8C" w:rsidRPr="00197B74">
        <w:rPr>
          <w:sz w:val="20"/>
          <w:szCs w:val="20"/>
        </w:rPr>
        <w:t xml:space="preserve">ówczas </w:t>
      </w:r>
      <w:r w:rsidR="00923A7C" w:rsidRPr="00197B74">
        <w:rPr>
          <w:sz w:val="20"/>
          <w:szCs w:val="20"/>
        </w:rPr>
        <w:t xml:space="preserve">każdy z Członków Rady </w:t>
      </w:r>
      <w:r w:rsidR="008828E3" w:rsidRPr="00197B74">
        <w:rPr>
          <w:sz w:val="20"/>
          <w:szCs w:val="20"/>
        </w:rPr>
        <w:t>posiłkując się wynikami weryfikacji</w:t>
      </w:r>
      <w:r w:rsidR="007A21F3" w:rsidRPr="00197B74">
        <w:rPr>
          <w:sz w:val="20"/>
          <w:szCs w:val="20"/>
        </w:rPr>
        <w:t xml:space="preserve"> wniosków w zakresie wstępnej oceny wniosków dokonanej</w:t>
      </w:r>
      <w:r w:rsidR="008828E3" w:rsidRPr="00197B74">
        <w:rPr>
          <w:sz w:val="20"/>
          <w:szCs w:val="20"/>
        </w:rPr>
        <w:t xml:space="preserve"> przez pracowników Biura </w:t>
      </w:r>
      <w:r w:rsidR="00923A7C" w:rsidRPr="00197B74">
        <w:rPr>
          <w:sz w:val="20"/>
          <w:szCs w:val="20"/>
        </w:rPr>
        <w:t xml:space="preserve">dokonuje oceny </w:t>
      </w:r>
      <w:r w:rsidR="008828E3" w:rsidRPr="00197B74">
        <w:rPr>
          <w:sz w:val="20"/>
          <w:szCs w:val="20"/>
        </w:rPr>
        <w:t xml:space="preserve">wniosku. W </w:t>
      </w:r>
      <w:r w:rsidR="00923A7C" w:rsidRPr="00197B74">
        <w:rPr>
          <w:sz w:val="20"/>
          <w:szCs w:val="20"/>
        </w:rPr>
        <w:t xml:space="preserve">sytuacji gdy któryś z członków Rady nie zgadza się z wynikami weryfikacji dokonanej przez </w:t>
      </w:r>
      <w:r w:rsidR="005F1B30" w:rsidRPr="00197B74">
        <w:rPr>
          <w:sz w:val="20"/>
          <w:szCs w:val="20"/>
        </w:rPr>
        <w:t>p</w:t>
      </w:r>
      <w:r w:rsidR="00923A7C" w:rsidRPr="00197B74">
        <w:rPr>
          <w:sz w:val="20"/>
          <w:szCs w:val="20"/>
        </w:rPr>
        <w:t>racowników Biura</w:t>
      </w:r>
      <w:r w:rsidR="00D07B09" w:rsidRPr="00197B74">
        <w:rPr>
          <w:rFonts w:cs="Calibri"/>
          <w:sz w:val="20"/>
          <w:szCs w:val="20"/>
        </w:rPr>
        <w:t xml:space="preserve"> </w:t>
      </w:r>
      <w:r w:rsidR="00923A7C" w:rsidRPr="00197B74">
        <w:rPr>
          <w:sz w:val="20"/>
          <w:szCs w:val="20"/>
        </w:rPr>
        <w:t xml:space="preserve">– o wyniku oceny w danym </w:t>
      </w:r>
      <w:r w:rsidR="00B362F5" w:rsidRPr="00197B74">
        <w:rPr>
          <w:sz w:val="20"/>
          <w:szCs w:val="20"/>
        </w:rPr>
        <w:t>zakresie</w:t>
      </w:r>
      <w:r w:rsidR="00923A7C" w:rsidRPr="00197B74">
        <w:rPr>
          <w:sz w:val="20"/>
          <w:szCs w:val="20"/>
        </w:rPr>
        <w:t xml:space="preserve"> decyduje</w:t>
      </w:r>
      <w:r w:rsidR="007A21F3" w:rsidRPr="00197B74">
        <w:rPr>
          <w:sz w:val="20"/>
          <w:szCs w:val="20"/>
        </w:rPr>
        <w:t xml:space="preserve"> zwykła</w:t>
      </w:r>
      <w:r w:rsidR="00923A7C" w:rsidRPr="00197B74">
        <w:rPr>
          <w:sz w:val="20"/>
          <w:szCs w:val="20"/>
        </w:rPr>
        <w:t xml:space="preserve"> większość głosów</w:t>
      </w:r>
      <w:r w:rsidR="007A21F3" w:rsidRPr="00197B74">
        <w:rPr>
          <w:sz w:val="20"/>
          <w:szCs w:val="20"/>
        </w:rPr>
        <w:t>.</w:t>
      </w:r>
      <w:r w:rsidR="00E011D0" w:rsidRPr="00197B74">
        <w:rPr>
          <w:sz w:val="20"/>
          <w:szCs w:val="20"/>
        </w:rPr>
        <w:t xml:space="preserve"> </w:t>
      </w:r>
      <w:r w:rsidR="00746309" w:rsidRPr="00197B74">
        <w:rPr>
          <w:sz w:val="20"/>
          <w:szCs w:val="20"/>
        </w:rPr>
        <w:t>Ocenę uważa się za dokonaną, gdy karta oceny zostanie zapisana w systemie POP. Zapisanie karty nie jest możliwe, gdy którekolwiek z wymaganych do wypełnienia pól pozostaje puste.</w:t>
      </w:r>
      <w:r w:rsidR="008828E3" w:rsidRPr="00197B74">
        <w:rPr>
          <w:sz w:val="20"/>
          <w:szCs w:val="20"/>
        </w:rPr>
        <w:t xml:space="preserve"> P</w:t>
      </w:r>
      <w:r w:rsidR="00D07B09" w:rsidRPr="00197B74">
        <w:rPr>
          <w:sz w:val="20"/>
          <w:szCs w:val="20"/>
        </w:rPr>
        <w:t>o wypełnieniu przez wszystkich C</w:t>
      </w:r>
      <w:r w:rsidR="008828E3" w:rsidRPr="00197B74">
        <w:rPr>
          <w:sz w:val="20"/>
          <w:szCs w:val="20"/>
        </w:rPr>
        <w:t>złonków Rady Kart wstępnej oceny wniosków Sekretarz Rady sporządza jedną wspólną Kartę wstępnej oceny</w:t>
      </w:r>
      <w:r w:rsidR="00B4190A" w:rsidRPr="00197B74">
        <w:rPr>
          <w:sz w:val="20"/>
          <w:szCs w:val="20"/>
        </w:rPr>
        <w:t xml:space="preserve"> wniosku.</w:t>
      </w:r>
    </w:p>
    <w:p w:rsidR="00D935DD" w:rsidRPr="00197B74" w:rsidRDefault="00A21363" w:rsidP="007570E5">
      <w:pPr>
        <w:pStyle w:val="Akapitzlist"/>
        <w:numPr>
          <w:ilvl w:val="0"/>
          <w:numId w:val="9"/>
        </w:numPr>
        <w:ind w:left="284" w:hanging="284"/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>Zadanie</w:t>
      </w:r>
      <w:r w:rsidR="00D935DD" w:rsidRPr="00197B74">
        <w:rPr>
          <w:rFonts w:cs="Calibri"/>
          <w:sz w:val="20"/>
          <w:szCs w:val="20"/>
        </w:rPr>
        <w:t xml:space="preserve"> uznaje się za </w:t>
      </w:r>
      <w:r w:rsidR="00B40E89" w:rsidRPr="00197B74">
        <w:rPr>
          <w:rFonts w:cs="Calibri"/>
          <w:sz w:val="20"/>
          <w:szCs w:val="20"/>
        </w:rPr>
        <w:t>spełniające</w:t>
      </w:r>
      <w:r w:rsidR="00D07B09" w:rsidRPr="00197B74">
        <w:rPr>
          <w:rFonts w:cs="Calibri"/>
          <w:sz w:val="20"/>
          <w:szCs w:val="20"/>
        </w:rPr>
        <w:t xml:space="preserve"> </w:t>
      </w:r>
      <w:r w:rsidR="004D53D2" w:rsidRPr="00197B74">
        <w:rPr>
          <w:rFonts w:cs="Calibri"/>
          <w:sz w:val="20"/>
          <w:szCs w:val="20"/>
        </w:rPr>
        <w:t>warunki</w:t>
      </w:r>
      <w:r w:rsidR="00D07B09" w:rsidRPr="00197B74">
        <w:rPr>
          <w:rFonts w:cs="Calibri"/>
          <w:sz w:val="20"/>
          <w:szCs w:val="20"/>
        </w:rPr>
        <w:t xml:space="preserve"> </w:t>
      </w:r>
      <w:r w:rsidR="004D53D2" w:rsidRPr="00197B74">
        <w:rPr>
          <w:rFonts w:cs="Calibri"/>
          <w:sz w:val="20"/>
          <w:szCs w:val="20"/>
        </w:rPr>
        <w:t>wstępnej oceny wniosku</w:t>
      </w:r>
      <w:r w:rsidRPr="00197B74">
        <w:rPr>
          <w:rFonts w:cs="Calibri"/>
          <w:sz w:val="20"/>
          <w:szCs w:val="20"/>
        </w:rPr>
        <w:t xml:space="preserve">, </w:t>
      </w:r>
      <w:r w:rsidR="00D935DD" w:rsidRPr="00197B74">
        <w:rPr>
          <w:rFonts w:cs="Calibri"/>
          <w:sz w:val="20"/>
          <w:szCs w:val="20"/>
        </w:rPr>
        <w:t xml:space="preserve">wówczas gdy na wszystkie pytania zawarte w Karcie </w:t>
      </w:r>
      <w:r w:rsidR="00016CDA" w:rsidRPr="00197B74">
        <w:rPr>
          <w:rFonts w:cs="Calibri"/>
          <w:sz w:val="20"/>
          <w:szCs w:val="20"/>
        </w:rPr>
        <w:t>wstępnej oceny</w:t>
      </w:r>
      <w:r w:rsidR="004D53D2" w:rsidRPr="00197B74">
        <w:rPr>
          <w:rFonts w:cs="Calibri"/>
          <w:sz w:val="20"/>
          <w:szCs w:val="20"/>
        </w:rPr>
        <w:t xml:space="preserve"> wniosku</w:t>
      </w:r>
      <w:r w:rsidR="00D935DD" w:rsidRPr="00197B74">
        <w:rPr>
          <w:rFonts w:cs="Calibri"/>
          <w:sz w:val="20"/>
          <w:szCs w:val="20"/>
        </w:rPr>
        <w:t xml:space="preserve"> udz</w:t>
      </w:r>
      <w:r w:rsidR="00DB2F0F" w:rsidRPr="00197B74">
        <w:rPr>
          <w:rFonts w:cs="Calibri"/>
          <w:sz w:val="20"/>
          <w:szCs w:val="20"/>
        </w:rPr>
        <w:t>ielono odwiedzi „TAK” lub „ND”.</w:t>
      </w:r>
    </w:p>
    <w:p w:rsidR="0089595F" w:rsidRPr="00197B74" w:rsidRDefault="004D53D2" w:rsidP="007570E5">
      <w:pPr>
        <w:pStyle w:val="Akapitzlist"/>
        <w:numPr>
          <w:ilvl w:val="0"/>
          <w:numId w:val="9"/>
        </w:numPr>
        <w:ind w:left="284" w:hanging="284"/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>Zadania</w:t>
      </w:r>
      <w:r w:rsidR="0089595F" w:rsidRPr="00197B74">
        <w:rPr>
          <w:rFonts w:cs="Calibri"/>
          <w:sz w:val="20"/>
          <w:szCs w:val="20"/>
        </w:rPr>
        <w:t xml:space="preserve"> ocenione jako </w:t>
      </w:r>
      <w:r w:rsidR="00016CDA" w:rsidRPr="00197B74">
        <w:rPr>
          <w:rFonts w:cs="Calibri"/>
          <w:sz w:val="20"/>
          <w:szCs w:val="20"/>
        </w:rPr>
        <w:t xml:space="preserve">niespełniające </w:t>
      </w:r>
      <w:r w:rsidRPr="00197B74">
        <w:rPr>
          <w:rFonts w:cs="Calibri"/>
          <w:sz w:val="20"/>
          <w:szCs w:val="20"/>
        </w:rPr>
        <w:t>warunków</w:t>
      </w:r>
      <w:r w:rsidR="00D07B09" w:rsidRPr="00197B74">
        <w:rPr>
          <w:rFonts w:cs="Calibri"/>
          <w:sz w:val="20"/>
          <w:szCs w:val="20"/>
        </w:rPr>
        <w:t xml:space="preserve"> </w:t>
      </w:r>
      <w:r w:rsidRPr="00197B74">
        <w:rPr>
          <w:rFonts w:cs="Calibri"/>
          <w:sz w:val="20"/>
          <w:szCs w:val="20"/>
        </w:rPr>
        <w:t>wstępnej oceny wniosku nie podlegają</w:t>
      </w:r>
      <w:r w:rsidR="00351A21" w:rsidRPr="00197B74">
        <w:rPr>
          <w:rFonts w:cs="Calibri"/>
          <w:sz w:val="20"/>
          <w:szCs w:val="20"/>
        </w:rPr>
        <w:t xml:space="preserve"> dal</w:t>
      </w:r>
      <w:r w:rsidRPr="00197B74">
        <w:rPr>
          <w:rFonts w:cs="Calibri"/>
          <w:sz w:val="20"/>
          <w:szCs w:val="20"/>
        </w:rPr>
        <w:t>szej ocenie i nie mogą</w:t>
      </w:r>
      <w:r w:rsidR="00351A21" w:rsidRPr="00197B74">
        <w:rPr>
          <w:rFonts w:cs="Calibri"/>
          <w:sz w:val="20"/>
          <w:szCs w:val="20"/>
        </w:rPr>
        <w:t xml:space="preserve"> zostać wybrane do finansowania.</w:t>
      </w:r>
    </w:p>
    <w:p w:rsidR="0072714D" w:rsidRDefault="004D53D2" w:rsidP="0072714D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>Zadania</w:t>
      </w:r>
      <w:r w:rsidR="0089595F" w:rsidRPr="00197B74">
        <w:rPr>
          <w:rFonts w:cs="Calibri"/>
          <w:sz w:val="20"/>
          <w:szCs w:val="20"/>
        </w:rPr>
        <w:t xml:space="preserve"> ocenione jako </w:t>
      </w:r>
      <w:r w:rsidR="00016CDA" w:rsidRPr="00197B74">
        <w:rPr>
          <w:rFonts w:cs="Calibri"/>
          <w:sz w:val="20"/>
          <w:szCs w:val="20"/>
        </w:rPr>
        <w:t xml:space="preserve">spełniające </w:t>
      </w:r>
      <w:r w:rsidRPr="00197B74">
        <w:rPr>
          <w:rFonts w:cs="Calibri"/>
          <w:sz w:val="20"/>
          <w:szCs w:val="20"/>
        </w:rPr>
        <w:t>warunki</w:t>
      </w:r>
      <w:r w:rsidR="00D07B09" w:rsidRPr="00197B74">
        <w:rPr>
          <w:rFonts w:cs="Calibri"/>
          <w:sz w:val="20"/>
          <w:szCs w:val="20"/>
        </w:rPr>
        <w:t xml:space="preserve"> </w:t>
      </w:r>
      <w:r w:rsidRPr="00197B74">
        <w:rPr>
          <w:rFonts w:cs="Calibri"/>
          <w:sz w:val="20"/>
          <w:szCs w:val="20"/>
        </w:rPr>
        <w:t xml:space="preserve">wstępnej oceny wniosku </w:t>
      </w:r>
      <w:r w:rsidR="0089595F" w:rsidRPr="00197B74">
        <w:rPr>
          <w:rFonts w:cs="Calibri"/>
          <w:sz w:val="20"/>
          <w:szCs w:val="20"/>
        </w:rPr>
        <w:t xml:space="preserve">poddawane są ocenie zgodności </w:t>
      </w:r>
      <w:r w:rsidR="00B40E89" w:rsidRPr="00197B74">
        <w:rPr>
          <w:rFonts w:cs="Calibri"/>
          <w:sz w:val="20"/>
          <w:szCs w:val="20"/>
        </w:rPr>
        <w:t>zadania</w:t>
      </w:r>
      <w:r w:rsidR="0072714D">
        <w:rPr>
          <w:rFonts w:cs="Calibri"/>
          <w:sz w:val="20"/>
          <w:szCs w:val="20"/>
        </w:rPr>
        <w:t xml:space="preserve"> z LSR.</w:t>
      </w:r>
    </w:p>
    <w:p w:rsidR="0072714D" w:rsidRPr="0072714D" w:rsidRDefault="0072714D" w:rsidP="0072714D">
      <w:pPr>
        <w:spacing w:after="0"/>
        <w:jc w:val="both"/>
        <w:rPr>
          <w:rFonts w:cs="Calibri"/>
        </w:rPr>
      </w:pPr>
    </w:p>
    <w:p w:rsidR="00B45E35" w:rsidRPr="00197B74" w:rsidRDefault="00B45E35" w:rsidP="00D62C61">
      <w:pPr>
        <w:pStyle w:val="Akapitzlist"/>
        <w:numPr>
          <w:ilvl w:val="0"/>
          <w:numId w:val="50"/>
        </w:numPr>
        <w:rPr>
          <w:rFonts w:cs="Calibri"/>
          <w:b/>
          <w:sz w:val="20"/>
          <w:szCs w:val="20"/>
        </w:rPr>
      </w:pPr>
      <w:r w:rsidRPr="00197B74">
        <w:rPr>
          <w:rFonts w:cs="Calibri"/>
          <w:b/>
          <w:sz w:val="20"/>
          <w:szCs w:val="20"/>
        </w:rPr>
        <w:t xml:space="preserve">Ocena zgodności </w:t>
      </w:r>
      <w:r w:rsidR="006F56C1" w:rsidRPr="00197B74">
        <w:rPr>
          <w:rFonts w:cs="Calibri"/>
          <w:b/>
          <w:sz w:val="20"/>
          <w:szCs w:val="20"/>
        </w:rPr>
        <w:t>zadania</w:t>
      </w:r>
      <w:r w:rsidRPr="00197B74">
        <w:rPr>
          <w:rFonts w:cs="Calibri"/>
          <w:b/>
          <w:sz w:val="20"/>
          <w:szCs w:val="20"/>
        </w:rPr>
        <w:t xml:space="preserve"> z LSR</w:t>
      </w:r>
    </w:p>
    <w:p w:rsidR="009554B3" w:rsidRPr="00197B74" w:rsidRDefault="006F56C1" w:rsidP="001C72BB">
      <w:pPr>
        <w:pStyle w:val="Akapitzlist"/>
        <w:numPr>
          <w:ilvl w:val="0"/>
          <w:numId w:val="10"/>
        </w:numPr>
        <w:ind w:left="284" w:hanging="284"/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>Ocena zgodności zadania</w:t>
      </w:r>
      <w:r w:rsidR="001A10FB" w:rsidRPr="00197B74">
        <w:rPr>
          <w:rFonts w:cs="Calibri"/>
          <w:sz w:val="20"/>
          <w:szCs w:val="20"/>
        </w:rPr>
        <w:t xml:space="preserve"> z LSR obejmuje ocenę</w:t>
      </w:r>
      <w:r w:rsidR="0014461F" w:rsidRPr="00197B74">
        <w:rPr>
          <w:rFonts w:cs="Calibri"/>
          <w:sz w:val="20"/>
          <w:szCs w:val="20"/>
        </w:rPr>
        <w:t xml:space="preserve"> </w:t>
      </w:r>
      <w:r w:rsidR="001A10FB" w:rsidRPr="00197B74">
        <w:rPr>
          <w:rFonts w:cs="Calibri"/>
          <w:sz w:val="20"/>
          <w:szCs w:val="20"/>
        </w:rPr>
        <w:t>w zakresie:</w:t>
      </w:r>
    </w:p>
    <w:p w:rsidR="001A10FB" w:rsidRPr="00197B74" w:rsidRDefault="006F17D7" w:rsidP="001C72BB">
      <w:pPr>
        <w:pStyle w:val="Akapitzlist"/>
        <w:numPr>
          <w:ilvl w:val="0"/>
          <w:numId w:val="12"/>
        </w:numPr>
        <w:jc w:val="both"/>
        <w:rPr>
          <w:rFonts w:cs="Calibri"/>
          <w:sz w:val="20"/>
          <w:szCs w:val="20"/>
          <w:u w:val="single"/>
        </w:rPr>
      </w:pPr>
      <w:r w:rsidRPr="00197B74">
        <w:rPr>
          <w:rFonts w:cs="Calibri"/>
          <w:bCs/>
          <w:sz w:val="20"/>
          <w:szCs w:val="20"/>
        </w:rPr>
        <w:t>r</w:t>
      </w:r>
      <w:r w:rsidR="00B45E35" w:rsidRPr="00197B74">
        <w:rPr>
          <w:rFonts w:cs="Calibri"/>
          <w:bCs/>
          <w:sz w:val="20"/>
          <w:szCs w:val="20"/>
        </w:rPr>
        <w:t>ealizacj</w:t>
      </w:r>
      <w:r w:rsidR="001A10FB" w:rsidRPr="00197B74">
        <w:rPr>
          <w:rFonts w:cs="Calibri"/>
          <w:bCs/>
          <w:sz w:val="20"/>
          <w:szCs w:val="20"/>
        </w:rPr>
        <w:t>i</w:t>
      </w:r>
      <w:r w:rsidRPr="00197B74">
        <w:rPr>
          <w:rFonts w:cs="Calibri"/>
          <w:bCs/>
          <w:sz w:val="20"/>
          <w:szCs w:val="20"/>
        </w:rPr>
        <w:t xml:space="preserve"> </w:t>
      </w:r>
      <w:r w:rsidR="00785B6A" w:rsidRPr="00197B74">
        <w:rPr>
          <w:rFonts w:cs="Calibri"/>
          <w:bCs/>
          <w:sz w:val="20"/>
          <w:szCs w:val="20"/>
        </w:rPr>
        <w:t>celu ogólnego i</w:t>
      </w:r>
      <w:r w:rsidR="00B45E35" w:rsidRPr="00197B74">
        <w:rPr>
          <w:rFonts w:cs="Calibri"/>
          <w:bCs/>
          <w:sz w:val="20"/>
          <w:szCs w:val="20"/>
        </w:rPr>
        <w:t xml:space="preserve"> szczegółowego </w:t>
      </w:r>
      <w:r w:rsidR="00785B6A" w:rsidRPr="00197B74">
        <w:rPr>
          <w:rFonts w:cs="Calibri"/>
          <w:bCs/>
          <w:sz w:val="20"/>
          <w:szCs w:val="20"/>
        </w:rPr>
        <w:t xml:space="preserve">LSR przez </w:t>
      </w:r>
      <w:r w:rsidR="009554B3" w:rsidRPr="00197B74">
        <w:rPr>
          <w:rFonts w:cs="Calibri"/>
          <w:bCs/>
          <w:sz w:val="20"/>
          <w:szCs w:val="20"/>
        </w:rPr>
        <w:t xml:space="preserve">osiąganie </w:t>
      </w:r>
      <w:r w:rsidR="00785B6A" w:rsidRPr="00197B74">
        <w:rPr>
          <w:rFonts w:cs="Calibri"/>
          <w:bCs/>
          <w:sz w:val="20"/>
          <w:szCs w:val="20"/>
        </w:rPr>
        <w:t>zaplanowan</w:t>
      </w:r>
      <w:r w:rsidR="009554B3" w:rsidRPr="00197B74">
        <w:rPr>
          <w:rFonts w:cs="Calibri"/>
          <w:bCs/>
          <w:sz w:val="20"/>
          <w:szCs w:val="20"/>
        </w:rPr>
        <w:t>ych</w:t>
      </w:r>
      <w:r w:rsidR="00785B6A" w:rsidRPr="00197B74">
        <w:rPr>
          <w:rFonts w:cs="Calibri"/>
          <w:bCs/>
          <w:sz w:val="20"/>
          <w:szCs w:val="20"/>
        </w:rPr>
        <w:t xml:space="preserve"> w LSR </w:t>
      </w:r>
      <w:r w:rsidR="00B45E35" w:rsidRPr="00197B74">
        <w:rPr>
          <w:rFonts w:cs="Calibri"/>
          <w:bCs/>
          <w:sz w:val="20"/>
          <w:szCs w:val="20"/>
        </w:rPr>
        <w:t>wskaźników</w:t>
      </w:r>
      <w:r w:rsidR="00525EE2" w:rsidRPr="00197B74">
        <w:rPr>
          <w:rFonts w:cs="Calibri"/>
          <w:bCs/>
          <w:sz w:val="20"/>
          <w:szCs w:val="20"/>
        </w:rPr>
        <w:t>,</w:t>
      </w:r>
    </w:p>
    <w:p w:rsidR="00785B6A" w:rsidRPr="00197B74" w:rsidRDefault="001A10FB" w:rsidP="001C72BB">
      <w:pPr>
        <w:pStyle w:val="Akapitzlist"/>
        <w:numPr>
          <w:ilvl w:val="0"/>
          <w:numId w:val="12"/>
        </w:numPr>
        <w:jc w:val="both"/>
        <w:rPr>
          <w:rFonts w:cs="Calibri"/>
          <w:sz w:val="20"/>
          <w:szCs w:val="20"/>
          <w:u w:val="single"/>
        </w:rPr>
      </w:pPr>
      <w:r w:rsidRPr="00197B74">
        <w:rPr>
          <w:rFonts w:cs="Calibri"/>
          <w:bCs/>
          <w:sz w:val="20"/>
          <w:szCs w:val="20"/>
        </w:rPr>
        <w:t>zgodności</w:t>
      </w:r>
      <w:r w:rsidR="00B45E35" w:rsidRPr="00197B74">
        <w:rPr>
          <w:rFonts w:cs="Calibri"/>
          <w:bCs/>
          <w:sz w:val="20"/>
          <w:szCs w:val="20"/>
        </w:rPr>
        <w:t xml:space="preserve"> z Programem</w:t>
      </w:r>
      <w:r w:rsidR="00525EE2" w:rsidRPr="00197B74">
        <w:rPr>
          <w:rFonts w:cs="Calibri"/>
          <w:bCs/>
          <w:sz w:val="20"/>
          <w:szCs w:val="20"/>
        </w:rPr>
        <w:t>,</w:t>
      </w:r>
      <w:r w:rsidR="00785B6A" w:rsidRPr="00197B74">
        <w:rPr>
          <w:rFonts w:cs="Calibri"/>
          <w:bCs/>
          <w:sz w:val="20"/>
          <w:szCs w:val="20"/>
        </w:rPr>
        <w:t xml:space="preserve"> w tym z </w:t>
      </w:r>
      <w:r w:rsidR="00785B6A" w:rsidRPr="00197B74">
        <w:rPr>
          <w:rFonts w:cs="Calibri"/>
          <w:sz w:val="20"/>
          <w:szCs w:val="20"/>
        </w:rPr>
        <w:t>obowiązującymi w ramach naboru warunkami</w:t>
      </w:r>
      <w:r w:rsidR="005F5E66" w:rsidRPr="00197B74">
        <w:rPr>
          <w:rFonts w:cs="Calibri"/>
          <w:sz w:val="20"/>
          <w:szCs w:val="20"/>
        </w:rPr>
        <w:t xml:space="preserve"> udzielenia wsparcia oraz formą wsparcia</w:t>
      </w:r>
      <w:r w:rsidR="00D07B09" w:rsidRPr="00197B74">
        <w:rPr>
          <w:rFonts w:cs="Calibri"/>
          <w:sz w:val="20"/>
          <w:szCs w:val="20"/>
        </w:rPr>
        <w:t>,</w:t>
      </w:r>
    </w:p>
    <w:p w:rsidR="00525EE2" w:rsidRPr="00197B74" w:rsidRDefault="00525EE2" w:rsidP="001C72BB">
      <w:pPr>
        <w:pStyle w:val="Akapitzlist"/>
        <w:numPr>
          <w:ilvl w:val="0"/>
          <w:numId w:val="12"/>
        </w:numPr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 xml:space="preserve">zgodności </w:t>
      </w:r>
      <w:r w:rsidR="00785B6A" w:rsidRPr="00197B74">
        <w:rPr>
          <w:rFonts w:cs="Calibri"/>
          <w:sz w:val="20"/>
          <w:szCs w:val="20"/>
        </w:rPr>
        <w:t xml:space="preserve">z zakresem tematycznym </w:t>
      </w:r>
      <w:r w:rsidRPr="00197B74">
        <w:rPr>
          <w:rFonts w:cs="Calibri"/>
          <w:sz w:val="20"/>
          <w:szCs w:val="20"/>
        </w:rPr>
        <w:t>wskazany</w:t>
      </w:r>
      <w:r w:rsidR="00785B6A" w:rsidRPr="00197B74">
        <w:rPr>
          <w:rFonts w:cs="Calibri"/>
          <w:sz w:val="20"/>
          <w:szCs w:val="20"/>
        </w:rPr>
        <w:t>m</w:t>
      </w:r>
      <w:r w:rsidRPr="00197B74">
        <w:rPr>
          <w:rFonts w:cs="Calibri"/>
          <w:sz w:val="20"/>
          <w:szCs w:val="20"/>
        </w:rPr>
        <w:t xml:space="preserve"> w ogłoszeniu o naborze wniosków,</w:t>
      </w:r>
    </w:p>
    <w:p w:rsidR="00525EE2" w:rsidRPr="00197B74" w:rsidRDefault="00525EE2" w:rsidP="001C72BB">
      <w:pPr>
        <w:pStyle w:val="Akapitzlist"/>
        <w:numPr>
          <w:ilvl w:val="0"/>
          <w:numId w:val="12"/>
        </w:numPr>
        <w:jc w:val="both"/>
        <w:rPr>
          <w:rFonts w:cs="Calibri"/>
          <w:sz w:val="20"/>
          <w:szCs w:val="20"/>
          <w:u w:val="single"/>
        </w:rPr>
      </w:pPr>
      <w:r w:rsidRPr="00197B74">
        <w:rPr>
          <w:rFonts w:cs="Calibri"/>
          <w:sz w:val="20"/>
          <w:szCs w:val="20"/>
        </w:rPr>
        <w:t xml:space="preserve">złożenia wniosku w miejscu i terminie wskazanym w ogłoszeniu </w:t>
      </w:r>
      <w:r w:rsidR="00FF4C8D" w:rsidRPr="00197B74">
        <w:rPr>
          <w:rFonts w:cs="Calibri"/>
          <w:sz w:val="20"/>
          <w:szCs w:val="20"/>
        </w:rPr>
        <w:t>o naborze</w:t>
      </w:r>
      <w:r w:rsidRPr="00197B74">
        <w:rPr>
          <w:rFonts w:cs="Calibri"/>
          <w:sz w:val="20"/>
          <w:szCs w:val="20"/>
        </w:rPr>
        <w:t xml:space="preserve"> wniosków</w:t>
      </w:r>
      <w:r w:rsidR="00FF4C8D" w:rsidRPr="00197B74">
        <w:rPr>
          <w:rFonts w:cs="Calibri"/>
          <w:sz w:val="20"/>
          <w:szCs w:val="20"/>
        </w:rPr>
        <w:t>.</w:t>
      </w:r>
    </w:p>
    <w:p w:rsidR="007D33BF" w:rsidRPr="00197B74" w:rsidRDefault="001A10FB" w:rsidP="001C72BB">
      <w:pPr>
        <w:pStyle w:val="Akapitzlist"/>
        <w:numPr>
          <w:ilvl w:val="0"/>
          <w:numId w:val="10"/>
        </w:numPr>
        <w:ind w:left="284" w:hanging="284"/>
        <w:jc w:val="both"/>
        <w:rPr>
          <w:rFonts w:cs="Calibri"/>
          <w:sz w:val="20"/>
          <w:szCs w:val="20"/>
        </w:rPr>
      </w:pPr>
      <w:r w:rsidRPr="00197B74">
        <w:rPr>
          <w:rFonts w:cs="Calibri"/>
          <w:bCs/>
          <w:sz w:val="20"/>
          <w:szCs w:val="20"/>
        </w:rPr>
        <w:t xml:space="preserve">Ocena zgodności </w:t>
      </w:r>
      <w:r w:rsidR="006F56C1" w:rsidRPr="00197B74">
        <w:rPr>
          <w:rFonts w:cs="Calibri"/>
          <w:bCs/>
          <w:sz w:val="20"/>
          <w:szCs w:val="20"/>
        </w:rPr>
        <w:t>zadania</w:t>
      </w:r>
      <w:r w:rsidRPr="00197B74">
        <w:rPr>
          <w:rFonts w:cs="Calibri"/>
          <w:bCs/>
          <w:sz w:val="20"/>
          <w:szCs w:val="20"/>
        </w:rPr>
        <w:t xml:space="preserve"> z LSR </w:t>
      </w:r>
      <w:r w:rsidRPr="00197B74">
        <w:rPr>
          <w:rFonts w:cs="Calibri"/>
          <w:sz w:val="20"/>
          <w:szCs w:val="20"/>
        </w:rPr>
        <w:t xml:space="preserve">dokonywana jest </w:t>
      </w:r>
      <w:r w:rsidR="001B7AB6" w:rsidRPr="00197B74">
        <w:rPr>
          <w:rFonts w:cs="Calibri"/>
          <w:sz w:val="20"/>
          <w:szCs w:val="20"/>
        </w:rPr>
        <w:t>przez Radę</w:t>
      </w:r>
      <w:r w:rsidR="00716D24" w:rsidRPr="00197B74">
        <w:rPr>
          <w:rFonts w:cs="Calibri"/>
          <w:sz w:val="20"/>
          <w:szCs w:val="20"/>
        </w:rPr>
        <w:t xml:space="preserve"> </w:t>
      </w:r>
      <w:r w:rsidRPr="00197B74">
        <w:rPr>
          <w:rFonts w:cs="Calibri"/>
          <w:sz w:val="20"/>
          <w:szCs w:val="20"/>
        </w:rPr>
        <w:t>na podstawie</w:t>
      </w:r>
      <w:r w:rsidR="007D33BF" w:rsidRPr="00197B74">
        <w:rPr>
          <w:rFonts w:cs="Calibri"/>
          <w:sz w:val="20"/>
          <w:szCs w:val="20"/>
        </w:rPr>
        <w:t>:</w:t>
      </w:r>
    </w:p>
    <w:p w:rsidR="0026783F" w:rsidRPr="00197B74" w:rsidRDefault="0067325F" w:rsidP="00D62C61">
      <w:pPr>
        <w:pStyle w:val="Akapitzlist"/>
        <w:numPr>
          <w:ilvl w:val="0"/>
          <w:numId w:val="46"/>
        </w:numPr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 xml:space="preserve">jednej, wspólnej dla wszystkich </w:t>
      </w:r>
      <w:r w:rsidR="003E2D9F" w:rsidRPr="00197B74">
        <w:rPr>
          <w:rFonts w:cs="Calibri"/>
          <w:sz w:val="20"/>
          <w:szCs w:val="20"/>
        </w:rPr>
        <w:t>C</w:t>
      </w:r>
      <w:r w:rsidRPr="00197B74">
        <w:rPr>
          <w:rFonts w:cs="Calibri"/>
          <w:sz w:val="20"/>
          <w:szCs w:val="20"/>
        </w:rPr>
        <w:t xml:space="preserve">złonków Rady </w:t>
      </w:r>
      <w:r w:rsidR="001A10FB" w:rsidRPr="00197B74">
        <w:rPr>
          <w:rFonts w:cs="Calibri"/>
          <w:sz w:val="20"/>
          <w:szCs w:val="20"/>
        </w:rPr>
        <w:t xml:space="preserve">Karty oceny zgodności </w:t>
      </w:r>
      <w:r w:rsidR="006F56C1" w:rsidRPr="00197B74">
        <w:rPr>
          <w:rFonts w:cs="Calibri"/>
          <w:sz w:val="20"/>
          <w:szCs w:val="20"/>
        </w:rPr>
        <w:t>zadania</w:t>
      </w:r>
      <w:r w:rsidR="001A10FB" w:rsidRPr="00197B74">
        <w:rPr>
          <w:rFonts w:cs="Calibri"/>
          <w:sz w:val="20"/>
          <w:szCs w:val="20"/>
        </w:rPr>
        <w:t xml:space="preserve"> z </w:t>
      </w:r>
      <w:r w:rsidR="00D935DD" w:rsidRPr="00197B74">
        <w:rPr>
          <w:rFonts w:cs="Calibri"/>
          <w:sz w:val="20"/>
          <w:szCs w:val="20"/>
        </w:rPr>
        <w:t>LSR</w:t>
      </w:r>
      <w:r w:rsidR="00885D31" w:rsidRPr="00197B74">
        <w:rPr>
          <w:rFonts w:cs="Calibri"/>
          <w:sz w:val="20"/>
          <w:szCs w:val="20"/>
        </w:rPr>
        <w:t>,</w:t>
      </w:r>
      <w:r w:rsidR="00D227A4" w:rsidRPr="00197B74">
        <w:t xml:space="preserve"> </w:t>
      </w:r>
      <w:r w:rsidR="00D227A4" w:rsidRPr="00197B74">
        <w:rPr>
          <w:rFonts w:cs="Calibri"/>
          <w:sz w:val="20"/>
          <w:szCs w:val="20"/>
        </w:rPr>
        <w:t>stanowiącej załącznik nr 3 do niniejszej procedury,</w:t>
      </w:r>
    </w:p>
    <w:p w:rsidR="007D33BF" w:rsidRPr="00197B74" w:rsidRDefault="007D33BF" w:rsidP="00D62C61">
      <w:pPr>
        <w:pStyle w:val="Akapitzlist"/>
        <w:numPr>
          <w:ilvl w:val="0"/>
          <w:numId w:val="46"/>
        </w:numPr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>jednej, wspólnej dla wszystkich Członków Ra</w:t>
      </w:r>
      <w:r w:rsidR="00AE5039" w:rsidRPr="00197B74">
        <w:rPr>
          <w:rFonts w:cs="Calibri"/>
          <w:sz w:val="20"/>
          <w:szCs w:val="20"/>
        </w:rPr>
        <w:t xml:space="preserve">dy Karty weryfikacji zgodności </w:t>
      </w:r>
      <w:proofErr w:type="spellStart"/>
      <w:r w:rsidR="00AE5039" w:rsidRPr="00197B74">
        <w:rPr>
          <w:rFonts w:cs="Calibri"/>
          <w:sz w:val="20"/>
          <w:szCs w:val="20"/>
        </w:rPr>
        <w:t>g</w:t>
      </w:r>
      <w:r w:rsidRPr="00197B74">
        <w:rPr>
          <w:rFonts w:cs="Calibri"/>
          <w:sz w:val="20"/>
          <w:szCs w:val="20"/>
        </w:rPr>
        <w:t>rantobiorcy</w:t>
      </w:r>
      <w:proofErr w:type="spellEnd"/>
      <w:r w:rsidRPr="00197B74">
        <w:rPr>
          <w:rFonts w:cs="Calibri"/>
          <w:sz w:val="20"/>
          <w:szCs w:val="20"/>
        </w:rPr>
        <w:t xml:space="preserve"> z warunkami przyznania pomocy określonymi w Programie Rozwoju Obszarów Wiejskich na lata 2014-2020, o treści udostępnionej w Wytycznych. </w:t>
      </w:r>
    </w:p>
    <w:p w:rsidR="001B7AB6" w:rsidRPr="00197B74" w:rsidRDefault="00D935DD" w:rsidP="001C72BB">
      <w:pPr>
        <w:pStyle w:val="Akapitzlist"/>
        <w:numPr>
          <w:ilvl w:val="0"/>
          <w:numId w:val="10"/>
        </w:numPr>
        <w:ind w:left="284" w:hanging="284"/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 xml:space="preserve">W terminie do </w:t>
      </w:r>
      <w:r w:rsidR="00050358" w:rsidRPr="00197B74">
        <w:rPr>
          <w:rFonts w:cs="Calibri"/>
          <w:sz w:val="20"/>
          <w:szCs w:val="20"/>
        </w:rPr>
        <w:t>10</w:t>
      </w:r>
      <w:r w:rsidRPr="00197B74">
        <w:rPr>
          <w:rFonts w:cs="Calibri"/>
          <w:sz w:val="20"/>
          <w:szCs w:val="20"/>
        </w:rPr>
        <w:t xml:space="preserve"> dni roboczych od dnia zakończenia naboru wniosków pracownicy Biura dokonują weryfikacji wniosków pod kątem spełnienia warunków zgodności </w:t>
      </w:r>
      <w:r w:rsidR="006F56C1" w:rsidRPr="00197B74">
        <w:rPr>
          <w:rFonts w:cs="Calibri"/>
          <w:sz w:val="20"/>
          <w:szCs w:val="20"/>
        </w:rPr>
        <w:t>zadania</w:t>
      </w:r>
      <w:r w:rsidRPr="00197B74">
        <w:rPr>
          <w:rFonts w:cs="Calibri"/>
          <w:sz w:val="20"/>
          <w:szCs w:val="20"/>
        </w:rPr>
        <w:t xml:space="preserve"> z LSR. </w:t>
      </w:r>
    </w:p>
    <w:p w:rsidR="00746309" w:rsidRPr="00197B74" w:rsidRDefault="00D935DD" w:rsidP="001C72BB">
      <w:pPr>
        <w:pStyle w:val="Akapitzlist"/>
        <w:numPr>
          <w:ilvl w:val="0"/>
          <w:numId w:val="10"/>
        </w:numPr>
        <w:ind w:left="284" w:hanging="284"/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>Wyniki weryfikacji dokonanej przez pracowników Biura przekazywane są Przewodniczącemu Rady</w:t>
      </w:r>
      <w:r w:rsidR="002D03C8" w:rsidRPr="00197B74">
        <w:rPr>
          <w:rFonts w:cs="Calibri"/>
          <w:sz w:val="20"/>
          <w:szCs w:val="20"/>
        </w:rPr>
        <w:t xml:space="preserve"> lub udostępniane w POP.</w:t>
      </w:r>
    </w:p>
    <w:p w:rsidR="0094516B" w:rsidRPr="00197B74" w:rsidRDefault="00746309" w:rsidP="001C72BB">
      <w:pPr>
        <w:pStyle w:val="Akapitzlist"/>
        <w:numPr>
          <w:ilvl w:val="0"/>
          <w:numId w:val="10"/>
        </w:numPr>
        <w:ind w:left="284" w:hanging="284"/>
        <w:jc w:val="both"/>
        <w:rPr>
          <w:rFonts w:cs="Calibri"/>
          <w:sz w:val="20"/>
          <w:szCs w:val="20"/>
        </w:rPr>
      </w:pPr>
      <w:r w:rsidRPr="00197B74">
        <w:rPr>
          <w:sz w:val="20"/>
          <w:szCs w:val="20"/>
        </w:rPr>
        <w:t>Decyzję albo o zg</w:t>
      </w:r>
      <w:r w:rsidR="00E706EC" w:rsidRPr="00197B74">
        <w:rPr>
          <w:sz w:val="20"/>
          <w:szCs w:val="20"/>
        </w:rPr>
        <w:t xml:space="preserve">odności </w:t>
      </w:r>
      <w:r w:rsidR="006F56C1" w:rsidRPr="00197B74">
        <w:rPr>
          <w:sz w:val="20"/>
          <w:szCs w:val="20"/>
        </w:rPr>
        <w:t>zadania</w:t>
      </w:r>
      <w:r w:rsidR="00E706EC" w:rsidRPr="00197B74">
        <w:rPr>
          <w:sz w:val="20"/>
          <w:szCs w:val="20"/>
        </w:rPr>
        <w:t xml:space="preserve"> z LSR albo nie</w:t>
      </w:r>
      <w:r w:rsidRPr="00197B74">
        <w:rPr>
          <w:sz w:val="20"/>
          <w:szCs w:val="20"/>
        </w:rPr>
        <w:t>zgodności</w:t>
      </w:r>
      <w:r w:rsidR="00A43350" w:rsidRPr="00197B74">
        <w:rPr>
          <w:sz w:val="20"/>
          <w:szCs w:val="20"/>
        </w:rPr>
        <w:t xml:space="preserve"> </w:t>
      </w:r>
      <w:r w:rsidR="006F56C1" w:rsidRPr="00197B74">
        <w:rPr>
          <w:sz w:val="20"/>
          <w:szCs w:val="20"/>
        </w:rPr>
        <w:t>zadania</w:t>
      </w:r>
      <w:r w:rsidR="00A43350" w:rsidRPr="00197B74">
        <w:rPr>
          <w:sz w:val="20"/>
          <w:szCs w:val="20"/>
        </w:rPr>
        <w:t xml:space="preserve"> </w:t>
      </w:r>
      <w:r w:rsidRPr="00197B74">
        <w:rPr>
          <w:sz w:val="20"/>
          <w:szCs w:val="20"/>
        </w:rPr>
        <w:t xml:space="preserve">z LSR podejmuje Rada, po otrzymaniu wniosków i </w:t>
      </w:r>
      <w:r w:rsidRPr="00197B74">
        <w:rPr>
          <w:rFonts w:cs="Calibri"/>
          <w:sz w:val="20"/>
          <w:szCs w:val="20"/>
        </w:rPr>
        <w:t>Kart oceny zgodności z LSR</w:t>
      </w:r>
      <w:r w:rsidR="003556A5" w:rsidRPr="00197B74">
        <w:rPr>
          <w:rFonts w:cs="Calibri"/>
          <w:sz w:val="20"/>
          <w:szCs w:val="20"/>
        </w:rPr>
        <w:t>, wypełnionych przez pracowników Biura</w:t>
      </w:r>
      <w:r w:rsidR="005F1B30" w:rsidRPr="00197B74">
        <w:rPr>
          <w:sz w:val="20"/>
          <w:szCs w:val="20"/>
        </w:rPr>
        <w:t xml:space="preserve">. </w:t>
      </w:r>
      <w:r w:rsidRPr="00197B74">
        <w:rPr>
          <w:sz w:val="20"/>
          <w:szCs w:val="20"/>
        </w:rPr>
        <w:t xml:space="preserve">Decyzja taka wymaga uzasadnienia z podaniem przyczyny jej podjęcia i wskazaniem </w:t>
      </w:r>
      <w:r w:rsidR="00423B13" w:rsidRPr="00197B74">
        <w:rPr>
          <w:sz w:val="20"/>
          <w:szCs w:val="20"/>
        </w:rPr>
        <w:t>zakresów</w:t>
      </w:r>
      <w:r w:rsidRPr="00197B74">
        <w:rPr>
          <w:sz w:val="20"/>
          <w:szCs w:val="20"/>
        </w:rPr>
        <w:t xml:space="preserve">, które zostały uznane za niespełnione. </w:t>
      </w:r>
    </w:p>
    <w:p w:rsidR="001B7AB6" w:rsidRPr="00197B74" w:rsidRDefault="007952FD" w:rsidP="001C72BB">
      <w:pPr>
        <w:pStyle w:val="Akapitzlist"/>
        <w:numPr>
          <w:ilvl w:val="0"/>
          <w:numId w:val="10"/>
        </w:numPr>
        <w:ind w:left="284" w:hanging="284"/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 xml:space="preserve">W przypadku, gdy LGD </w:t>
      </w:r>
      <w:r w:rsidR="007173C2" w:rsidRPr="00197B74">
        <w:rPr>
          <w:rFonts w:cs="Calibri"/>
          <w:sz w:val="20"/>
          <w:szCs w:val="20"/>
        </w:rPr>
        <w:t>nie korzysta z</w:t>
      </w:r>
      <w:r w:rsidRPr="00197B74">
        <w:rPr>
          <w:rFonts w:cs="Calibri"/>
          <w:sz w:val="20"/>
          <w:szCs w:val="20"/>
        </w:rPr>
        <w:t xml:space="preserve"> POP:</w:t>
      </w:r>
      <w:r w:rsidR="00A43350" w:rsidRPr="00197B74">
        <w:rPr>
          <w:rFonts w:cs="Calibri"/>
          <w:sz w:val="20"/>
          <w:szCs w:val="20"/>
        </w:rPr>
        <w:t xml:space="preserve"> </w:t>
      </w:r>
      <w:r w:rsidR="001B7AB6" w:rsidRPr="00197B74">
        <w:rPr>
          <w:sz w:val="20"/>
          <w:szCs w:val="20"/>
        </w:rPr>
        <w:t>Członkowie Rady, na Posiedzeniu Rady, po zapoznaniu się z dokumentacją oraz p</w:t>
      </w:r>
      <w:r w:rsidR="005F1B30" w:rsidRPr="00197B74">
        <w:rPr>
          <w:sz w:val="20"/>
          <w:szCs w:val="20"/>
        </w:rPr>
        <w:t>osiłkując się propozycją oceny p</w:t>
      </w:r>
      <w:r w:rsidR="001B7AB6" w:rsidRPr="00197B74">
        <w:rPr>
          <w:sz w:val="20"/>
          <w:szCs w:val="20"/>
        </w:rPr>
        <w:t>racowników</w:t>
      </w:r>
      <w:r w:rsidR="005F1B30" w:rsidRPr="00197B74">
        <w:rPr>
          <w:sz w:val="20"/>
          <w:szCs w:val="20"/>
        </w:rPr>
        <w:t xml:space="preserve"> Biura</w:t>
      </w:r>
      <w:r w:rsidR="001B7AB6" w:rsidRPr="00197B74">
        <w:rPr>
          <w:sz w:val="20"/>
          <w:szCs w:val="20"/>
        </w:rPr>
        <w:t xml:space="preserve"> przystępują do oceny wniosków. W przypadku rozbieżności w ocenie w poszczególnych kryteriach, Członkowie Rady głosują nad kryteriami, w których występują rozbieżności w ocenie. Przewodniczący poddaje pod głosowanie warianty </w:t>
      </w:r>
      <w:r w:rsidR="001E34E5" w:rsidRPr="00197B74">
        <w:rPr>
          <w:sz w:val="20"/>
          <w:szCs w:val="20"/>
        </w:rPr>
        <w:t>oceny</w:t>
      </w:r>
      <w:r w:rsidR="00A43350" w:rsidRPr="00197B74">
        <w:rPr>
          <w:sz w:val="20"/>
          <w:szCs w:val="20"/>
        </w:rPr>
        <w:t xml:space="preserve"> </w:t>
      </w:r>
      <w:r w:rsidR="001B7AB6" w:rsidRPr="00197B74">
        <w:rPr>
          <w:sz w:val="20"/>
          <w:szCs w:val="20"/>
        </w:rPr>
        <w:t xml:space="preserve">zgłoszone przez Członków Rady. Ustalenie </w:t>
      </w:r>
      <w:r w:rsidR="000D4900" w:rsidRPr="00197B74">
        <w:rPr>
          <w:sz w:val="20"/>
          <w:szCs w:val="20"/>
        </w:rPr>
        <w:t>wyników oceny</w:t>
      </w:r>
      <w:r w:rsidR="001B7AB6" w:rsidRPr="00197B74">
        <w:rPr>
          <w:sz w:val="20"/>
          <w:szCs w:val="20"/>
        </w:rPr>
        <w:t xml:space="preserve"> następuje w drodze głosowania</w:t>
      </w:r>
      <w:r w:rsidR="00A43350" w:rsidRPr="00197B74">
        <w:rPr>
          <w:sz w:val="20"/>
          <w:szCs w:val="20"/>
        </w:rPr>
        <w:t xml:space="preserve"> </w:t>
      </w:r>
      <w:r w:rsidR="001B7AB6" w:rsidRPr="00197B74">
        <w:rPr>
          <w:sz w:val="20"/>
          <w:szCs w:val="20"/>
        </w:rPr>
        <w:t>-</w:t>
      </w:r>
      <w:r w:rsidR="007A21F3" w:rsidRPr="00197B74">
        <w:rPr>
          <w:sz w:val="20"/>
          <w:szCs w:val="20"/>
        </w:rPr>
        <w:t xml:space="preserve"> zwykłą</w:t>
      </w:r>
      <w:r w:rsidR="001B7AB6" w:rsidRPr="00197B74">
        <w:rPr>
          <w:sz w:val="20"/>
          <w:szCs w:val="20"/>
        </w:rPr>
        <w:t xml:space="preserve"> większością głosów. Następnie Sekretarz wypełnia jedną kartę oceny.</w:t>
      </w:r>
    </w:p>
    <w:p w:rsidR="00B54ED9" w:rsidRPr="00197B74" w:rsidRDefault="007952FD" w:rsidP="001C72BB">
      <w:pPr>
        <w:pStyle w:val="Akapitzlist"/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 w:rsidRPr="00197B74">
        <w:rPr>
          <w:rFonts w:cs="Calibri"/>
          <w:sz w:val="20"/>
          <w:szCs w:val="20"/>
        </w:rPr>
        <w:t xml:space="preserve">W przypadku, gdy LGD </w:t>
      </w:r>
      <w:r w:rsidR="007173C2" w:rsidRPr="00197B74">
        <w:rPr>
          <w:rFonts w:cs="Calibri"/>
          <w:sz w:val="20"/>
          <w:szCs w:val="20"/>
        </w:rPr>
        <w:t>korzysta z</w:t>
      </w:r>
      <w:r w:rsidRPr="00197B74">
        <w:rPr>
          <w:rFonts w:cs="Calibri"/>
          <w:sz w:val="20"/>
          <w:szCs w:val="20"/>
        </w:rPr>
        <w:t xml:space="preserve"> POP: </w:t>
      </w:r>
      <w:r w:rsidR="00B54ED9" w:rsidRPr="00197B74">
        <w:rPr>
          <w:sz w:val="20"/>
          <w:szCs w:val="20"/>
        </w:rPr>
        <w:t xml:space="preserve">Przewodniczący Rady może postanowić, że dokonanie </w:t>
      </w:r>
      <w:r w:rsidR="00A82F5B" w:rsidRPr="00197B74">
        <w:rPr>
          <w:sz w:val="20"/>
          <w:szCs w:val="20"/>
        </w:rPr>
        <w:t xml:space="preserve">oceny zgodności </w:t>
      </w:r>
      <w:r w:rsidR="00FF4C8D" w:rsidRPr="00197B74">
        <w:rPr>
          <w:sz w:val="20"/>
          <w:szCs w:val="20"/>
        </w:rPr>
        <w:t>zadania</w:t>
      </w:r>
      <w:r w:rsidR="00A82F5B" w:rsidRPr="00197B74">
        <w:rPr>
          <w:sz w:val="20"/>
          <w:szCs w:val="20"/>
        </w:rPr>
        <w:t xml:space="preserve"> z LSR</w:t>
      </w:r>
      <w:r w:rsidR="00B54ED9" w:rsidRPr="00197B74">
        <w:rPr>
          <w:sz w:val="20"/>
          <w:szCs w:val="20"/>
        </w:rPr>
        <w:t xml:space="preserve"> odbędzie się na Posiedzeniu Rady, wówczas stosuje się zapisy pkt.</w:t>
      </w:r>
      <w:r w:rsidR="0072714D" w:rsidRPr="0072714D">
        <w:rPr>
          <w:sz w:val="20"/>
          <w:szCs w:val="20"/>
        </w:rPr>
        <w:t xml:space="preserve"> </w:t>
      </w:r>
      <w:r w:rsidR="007405B0" w:rsidRPr="00197B74">
        <w:rPr>
          <w:sz w:val="20"/>
          <w:szCs w:val="20"/>
        </w:rPr>
        <w:t>6</w:t>
      </w:r>
      <w:r w:rsidR="00B54ED9" w:rsidRPr="00197B74">
        <w:rPr>
          <w:sz w:val="20"/>
          <w:szCs w:val="20"/>
        </w:rPr>
        <w:t xml:space="preserve">, lub </w:t>
      </w:r>
      <w:r w:rsidR="003D7D32" w:rsidRPr="00197B74">
        <w:rPr>
          <w:rFonts w:cs="Calibri"/>
          <w:sz w:val="20"/>
          <w:szCs w:val="20"/>
        </w:rPr>
        <w:t>z</w:t>
      </w:r>
      <w:r w:rsidR="00A43350" w:rsidRPr="00197B74">
        <w:rPr>
          <w:rFonts w:cs="Calibri"/>
          <w:sz w:val="20"/>
          <w:szCs w:val="20"/>
        </w:rPr>
        <w:t xml:space="preserve"> </w:t>
      </w:r>
      <w:r w:rsidR="003D7D32" w:rsidRPr="00197B74">
        <w:rPr>
          <w:rFonts w:cs="Calibri"/>
          <w:sz w:val="20"/>
          <w:szCs w:val="20"/>
        </w:rPr>
        <w:t>wykorzystaniem POP</w:t>
      </w:r>
      <w:r w:rsidR="00A43350" w:rsidRPr="00197B74">
        <w:rPr>
          <w:rFonts w:cs="Calibri"/>
          <w:sz w:val="20"/>
          <w:szCs w:val="20"/>
        </w:rPr>
        <w:t xml:space="preserve"> </w:t>
      </w:r>
      <w:r w:rsidR="00B54ED9" w:rsidRPr="00197B74">
        <w:rPr>
          <w:sz w:val="20"/>
          <w:szCs w:val="20"/>
        </w:rPr>
        <w:t xml:space="preserve">wówczas każdy z Członków Rady posiłkując się wynikami weryfikacji dokonanymi przez pracowników Biura dokonuje oceny wniosku. W </w:t>
      </w:r>
      <w:r w:rsidR="002D03C8" w:rsidRPr="00197B74">
        <w:rPr>
          <w:sz w:val="20"/>
          <w:szCs w:val="20"/>
        </w:rPr>
        <w:t>sytuacji, gdy</w:t>
      </w:r>
      <w:r w:rsidR="007570E5" w:rsidRPr="00197B74">
        <w:rPr>
          <w:sz w:val="20"/>
          <w:szCs w:val="20"/>
        </w:rPr>
        <w:t xml:space="preserve"> któryś z C</w:t>
      </w:r>
      <w:r w:rsidR="00B54ED9" w:rsidRPr="00197B74">
        <w:rPr>
          <w:sz w:val="20"/>
          <w:szCs w:val="20"/>
        </w:rPr>
        <w:t xml:space="preserve">złonków Rady nie zgadza się z </w:t>
      </w:r>
      <w:r w:rsidR="00B54ED9" w:rsidRPr="00197B74">
        <w:rPr>
          <w:sz w:val="20"/>
          <w:szCs w:val="20"/>
        </w:rPr>
        <w:lastRenderedPageBreak/>
        <w:t>wynikami weryfikacji dokonanej przez pracowników Biura</w:t>
      </w:r>
      <w:r w:rsidR="00197B74">
        <w:rPr>
          <w:sz w:val="20"/>
          <w:szCs w:val="20"/>
        </w:rPr>
        <w:t xml:space="preserve"> </w:t>
      </w:r>
      <w:r w:rsidR="00B54ED9" w:rsidRPr="00197B74">
        <w:rPr>
          <w:sz w:val="20"/>
          <w:szCs w:val="20"/>
        </w:rPr>
        <w:t>– o wyniku oceny w danym punkcie decyduje</w:t>
      </w:r>
      <w:r w:rsidR="007A21F3" w:rsidRPr="00197B74">
        <w:rPr>
          <w:sz w:val="20"/>
          <w:szCs w:val="20"/>
        </w:rPr>
        <w:t xml:space="preserve"> zwykła</w:t>
      </w:r>
      <w:r w:rsidR="00B54ED9" w:rsidRPr="00197B74">
        <w:rPr>
          <w:sz w:val="20"/>
          <w:szCs w:val="20"/>
        </w:rPr>
        <w:t xml:space="preserve"> większość głosów</w:t>
      </w:r>
      <w:r w:rsidR="007A21F3" w:rsidRPr="00197B74">
        <w:rPr>
          <w:sz w:val="20"/>
          <w:szCs w:val="20"/>
        </w:rPr>
        <w:t>.</w:t>
      </w:r>
      <w:r w:rsidR="002D03C8" w:rsidRPr="00197B74">
        <w:rPr>
          <w:sz w:val="20"/>
          <w:szCs w:val="20"/>
        </w:rPr>
        <w:t xml:space="preserve"> </w:t>
      </w:r>
      <w:r w:rsidR="00B54ED9" w:rsidRPr="00197B74">
        <w:rPr>
          <w:sz w:val="20"/>
          <w:szCs w:val="20"/>
        </w:rPr>
        <w:t xml:space="preserve">Ocenę uważa się za dokonaną, gdy </w:t>
      </w:r>
      <w:r w:rsidR="00A82F5B" w:rsidRPr="00197B74">
        <w:rPr>
          <w:rFonts w:cs="Calibri"/>
          <w:sz w:val="20"/>
          <w:szCs w:val="20"/>
        </w:rPr>
        <w:t xml:space="preserve">Karty oceny zgodności </w:t>
      </w:r>
      <w:r w:rsidR="00FF4C8D" w:rsidRPr="00197B74">
        <w:rPr>
          <w:rFonts w:cs="Calibri"/>
          <w:sz w:val="20"/>
          <w:szCs w:val="20"/>
        </w:rPr>
        <w:t>zadania</w:t>
      </w:r>
      <w:r w:rsidR="00A82F5B" w:rsidRPr="00197B74">
        <w:rPr>
          <w:rFonts w:cs="Calibri"/>
          <w:sz w:val="20"/>
          <w:szCs w:val="20"/>
        </w:rPr>
        <w:t xml:space="preserve"> z LSR or</w:t>
      </w:r>
      <w:r w:rsidR="00AE5039" w:rsidRPr="00197B74">
        <w:rPr>
          <w:rFonts w:cs="Calibri"/>
          <w:sz w:val="20"/>
          <w:szCs w:val="20"/>
        </w:rPr>
        <w:t xml:space="preserve">az Karty weryfikacji zgodności </w:t>
      </w:r>
      <w:proofErr w:type="spellStart"/>
      <w:r w:rsidR="00AE5039" w:rsidRPr="00197B74">
        <w:rPr>
          <w:rFonts w:cs="Calibri"/>
          <w:sz w:val="20"/>
          <w:szCs w:val="20"/>
        </w:rPr>
        <w:t>g</w:t>
      </w:r>
      <w:r w:rsidR="00A82F5B" w:rsidRPr="00197B74">
        <w:rPr>
          <w:rFonts w:cs="Calibri"/>
          <w:sz w:val="20"/>
          <w:szCs w:val="20"/>
        </w:rPr>
        <w:t>rantobiorcy</w:t>
      </w:r>
      <w:proofErr w:type="spellEnd"/>
      <w:r w:rsidR="00A82F5B" w:rsidRPr="00197B74">
        <w:rPr>
          <w:rFonts w:cs="Calibri"/>
          <w:sz w:val="20"/>
          <w:szCs w:val="20"/>
        </w:rPr>
        <w:t xml:space="preserve"> z warunkami przyznania pomocy określonymi w Programie Rozwoju Obszarów Wiejskich na lata 2014-2020 </w:t>
      </w:r>
      <w:r w:rsidR="00B54ED9" w:rsidRPr="00197B74">
        <w:rPr>
          <w:sz w:val="20"/>
          <w:szCs w:val="20"/>
        </w:rPr>
        <w:t>zostan</w:t>
      </w:r>
      <w:r w:rsidR="00A82F5B" w:rsidRPr="00197B74">
        <w:rPr>
          <w:sz w:val="20"/>
          <w:szCs w:val="20"/>
        </w:rPr>
        <w:t>ą</w:t>
      </w:r>
      <w:r w:rsidR="00B54ED9" w:rsidRPr="00197B74">
        <w:rPr>
          <w:sz w:val="20"/>
          <w:szCs w:val="20"/>
        </w:rPr>
        <w:t xml:space="preserve"> zapisan</w:t>
      </w:r>
      <w:r w:rsidR="00A82F5B" w:rsidRPr="00197B74">
        <w:rPr>
          <w:sz w:val="20"/>
          <w:szCs w:val="20"/>
        </w:rPr>
        <w:t>e</w:t>
      </w:r>
      <w:r w:rsidR="00B54ED9" w:rsidRPr="00197B74">
        <w:rPr>
          <w:sz w:val="20"/>
          <w:szCs w:val="20"/>
        </w:rPr>
        <w:t xml:space="preserve"> w systemie POP. Zapisanie </w:t>
      </w:r>
      <w:r w:rsidR="00A82F5B" w:rsidRPr="00197B74">
        <w:rPr>
          <w:sz w:val="20"/>
          <w:szCs w:val="20"/>
        </w:rPr>
        <w:t>kart</w:t>
      </w:r>
      <w:r w:rsidR="00B54ED9" w:rsidRPr="00197B74">
        <w:rPr>
          <w:sz w:val="20"/>
          <w:szCs w:val="20"/>
        </w:rPr>
        <w:t xml:space="preserve"> nie jest możliwe, gdy którekolwiek z wymaganych do wypełnienia pól pozostaje puste. Po wypełnieniu przez wszystkich członków Rady Kart Sekretarz Rady sporządza jedną wspólną Kartę </w:t>
      </w:r>
      <w:r w:rsidR="00B54ED9" w:rsidRPr="00197B74">
        <w:rPr>
          <w:rFonts w:cs="Calibri"/>
          <w:sz w:val="20"/>
          <w:szCs w:val="20"/>
        </w:rPr>
        <w:t xml:space="preserve">oceny zgodności </w:t>
      </w:r>
      <w:r w:rsidR="00FF4C8D" w:rsidRPr="00197B74">
        <w:rPr>
          <w:rFonts w:cs="Calibri"/>
          <w:sz w:val="20"/>
          <w:szCs w:val="20"/>
        </w:rPr>
        <w:t>zadania</w:t>
      </w:r>
      <w:r w:rsidR="00B54ED9" w:rsidRPr="00197B74">
        <w:rPr>
          <w:rFonts w:cs="Calibri"/>
          <w:sz w:val="20"/>
          <w:szCs w:val="20"/>
        </w:rPr>
        <w:t xml:space="preserve"> z LSR</w:t>
      </w:r>
      <w:r w:rsidR="00A82F5B" w:rsidRPr="00197B74">
        <w:rPr>
          <w:sz w:val="20"/>
          <w:szCs w:val="20"/>
        </w:rPr>
        <w:t xml:space="preserve"> oraz </w:t>
      </w:r>
      <w:r w:rsidR="00AE5039" w:rsidRPr="00197B74">
        <w:rPr>
          <w:rFonts w:cs="Calibri"/>
          <w:sz w:val="20"/>
          <w:szCs w:val="20"/>
        </w:rPr>
        <w:t xml:space="preserve">Kartę weryfikacji zgodności </w:t>
      </w:r>
      <w:proofErr w:type="spellStart"/>
      <w:r w:rsidR="00AE5039" w:rsidRPr="00197B74">
        <w:rPr>
          <w:rFonts w:cs="Calibri"/>
          <w:sz w:val="20"/>
          <w:szCs w:val="20"/>
        </w:rPr>
        <w:t>g</w:t>
      </w:r>
      <w:r w:rsidR="00A82F5B" w:rsidRPr="00197B74">
        <w:rPr>
          <w:rFonts w:cs="Calibri"/>
          <w:sz w:val="20"/>
          <w:szCs w:val="20"/>
        </w:rPr>
        <w:t>rantobiorcy</w:t>
      </w:r>
      <w:proofErr w:type="spellEnd"/>
      <w:r w:rsidR="00A82F5B" w:rsidRPr="00197B74">
        <w:rPr>
          <w:rFonts w:cs="Calibri"/>
          <w:sz w:val="20"/>
          <w:szCs w:val="20"/>
        </w:rPr>
        <w:t xml:space="preserve"> z warunkami przyznania pomocy określonymi w Programie Rozwoju Obszarów Wiejskich na lata 2014-2020.</w:t>
      </w:r>
    </w:p>
    <w:p w:rsidR="00D935DD" w:rsidRPr="00197B74" w:rsidRDefault="00FF4C8D" w:rsidP="001C72BB">
      <w:pPr>
        <w:pStyle w:val="Akapitzlist"/>
        <w:numPr>
          <w:ilvl w:val="0"/>
          <w:numId w:val="10"/>
        </w:numPr>
        <w:ind w:left="284" w:hanging="284"/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>Zadanie uznaje się za zgodne</w:t>
      </w:r>
      <w:r w:rsidR="00D935DD" w:rsidRPr="00197B74">
        <w:rPr>
          <w:rFonts w:cs="Calibri"/>
          <w:sz w:val="20"/>
          <w:szCs w:val="20"/>
        </w:rPr>
        <w:t xml:space="preserve"> z LSR jeżeli:</w:t>
      </w:r>
    </w:p>
    <w:p w:rsidR="00D935DD" w:rsidRPr="00197B74" w:rsidRDefault="00D935DD" w:rsidP="001C72B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720"/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 xml:space="preserve">zakłada </w:t>
      </w:r>
      <w:r w:rsidRPr="00197B74">
        <w:rPr>
          <w:rFonts w:cs="Calibri"/>
          <w:bCs/>
          <w:sz w:val="20"/>
          <w:szCs w:val="20"/>
        </w:rPr>
        <w:t>realizację: jednego celu ogólnego i jednego celu szczegółowego LSR</w:t>
      </w:r>
      <w:r w:rsidR="000D4900" w:rsidRPr="00197B74">
        <w:rPr>
          <w:rFonts w:cs="Calibri"/>
          <w:bCs/>
          <w:sz w:val="20"/>
          <w:szCs w:val="20"/>
        </w:rPr>
        <w:t>, przez osiąganie</w:t>
      </w:r>
      <w:r w:rsidRPr="00197B74">
        <w:rPr>
          <w:rFonts w:cs="Calibri"/>
          <w:bCs/>
          <w:sz w:val="20"/>
          <w:szCs w:val="20"/>
        </w:rPr>
        <w:t xml:space="preserve"> zaplanowanych w LSR wskaźników</w:t>
      </w:r>
      <w:r w:rsidRPr="00197B74">
        <w:rPr>
          <w:rFonts w:cs="Calibri"/>
          <w:bCs/>
          <w:noProof/>
          <w:sz w:val="20"/>
          <w:szCs w:val="20"/>
        </w:rPr>
        <w:t>,</w:t>
      </w:r>
    </w:p>
    <w:p w:rsidR="00FF4C8D" w:rsidRPr="00197B74" w:rsidRDefault="00D935DD" w:rsidP="001C72B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720"/>
        <w:jc w:val="both"/>
        <w:rPr>
          <w:rFonts w:cs="Calibri"/>
          <w:bCs/>
          <w:sz w:val="20"/>
          <w:szCs w:val="20"/>
        </w:rPr>
      </w:pPr>
      <w:proofErr w:type="spellStart"/>
      <w:r w:rsidRPr="00197B74">
        <w:rPr>
          <w:rFonts w:cs="Calibri"/>
          <w:bCs/>
          <w:sz w:val="20"/>
          <w:szCs w:val="20"/>
        </w:rPr>
        <w:t>grantobiorca</w:t>
      </w:r>
      <w:proofErr w:type="spellEnd"/>
      <w:r w:rsidRPr="00197B74">
        <w:rPr>
          <w:rFonts w:cs="Calibri"/>
          <w:bCs/>
          <w:sz w:val="20"/>
          <w:szCs w:val="20"/>
        </w:rPr>
        <w:t xml:space="preserve"> spełnia warunki przyznania pomocy określone w Programie</w:t>
      </w:r>
      <w:r w:rsidR="00FF4C8D" w:rsidRPr="00197B74">
        <w:rPr>
          <w:rFonts w:cs="Calibri"/>
          <w:bCs/>
          <w:sz w:val="20"/>
          <w:szCs w:val="20"/>
        </w:rPr>
        <w:t>,</w:t>
      </w:r>
      <w:r w:rsidR="007410DE" w:rsidRPr="00197B74">
        <w:rPr>
          <w:rFonts w:cs="Calibri"/>
          <w:bCs/>
          <w:sz w:val="20"/>
          <w:szCs w:val="20"/>
        </w:rPr>
        <w:t xml:space="preserve"> w tym </w:t>
      </w:r>
      <w:r w:rsidR="007410DE" w:rsidRPr="00197B74">
        <w:rPr>
          <w:rFonts w:cs="Calibri"/>
          <w:sz w:val="20"/>
          <w:szCs w:val="20"/>
        </w:rPr>
        <w:t>obowiązujące w ramach naboru warunki udzielenia wsparcia oraz formę wsparcia</w:t>
      </w:r>
      <w:r w:rsidR="00A43350" w:rsidRPr="00197B74">
        <w:rPr>
          <w:rFonts w:cs="Calibri"/>
          <w:sz w:val="20"/>
          <w:szCs w:val="20"/>
        </w:rPr>
        <w:t>,</w:t>
      </w:r>
    </w:p>
    <w:p w:rsidR="00FF4C8D" w:rsidRPr="00197B74" w:rsidRDefault="00175F5D" w:rsidP="001C72B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720"/>
        <w:jc w:val="both"/>
        <w:rPr>
          <w:rFonts w:cs="Calibri"/>
          <w:bCs/>
          <w:sz w:val="20"/>
          <w:szCs w:val="20"/>
        </w:rPr>
      </w:pPr>
      <w:r w:rsidRPr="00197B74">
        <w:rPr>
          <w:rFonts w:cs="Calibri"/>
          <w:sz w:val="20"/>
          <w:szCs w:val="20"/>
        </w:rPr>
        <w:t>j</w:t>
      </w:r>
      <w:r w:rsidR="00FF4C8D" w:rsidRPr="00197B74">
        <w:rPr>
          <w:rFonts w:cs="Calibri"/>
          <w:sz w:val="20"/>
          <w:szCs w:val="20"/>
        </w:rPr>
        <w:t xml:space="preserve">est </w:t>
      </w:r>
      <w:r w:rsidRPr="00197B74">
        <w:rPr>
          <w:rFonts w:cs="Calibri"/>
          <w:sz w:val="20"/>
          <w:szCs w:val="20"/>
        </w:rPr>
        <w:t>zgodne</w:t>
      </w:r>
      <w:r w:rsidR="000D4900" w:rsidRPr="00197B74">
        <w:rPr>
          <w:rFonts w:cs="Calibri"/>
          <w:sz w:val="20"/>
          <w:szCs w:val="20"/>
        </w:rPr>
        <w:t xml:space="preserve"> z zakresem tematycznym </w:t>
      </w:r>
      <w:r w:rsidR="00FF4C8D" w:rsidRPr="00197B74">
        <w:rPr>
          <w:rFonts w:cs="Calibri"/>
          <w:sz w:val="20"/>
          <w:szCs w:val="20"/>
        </w:rPr>
        <w:t>wskazany</w:t>
      </w:r>
      <w:r w:rsidR="000D4900" w:rsidRPr="00197B74">
        <w:rPr>
          <w:rFonts w:cs="Calibri"/>
          <w:sz w:val="20"/>
          <w:szCs w:val="20"/>
        </w:rPr>
        <w:t>m</w:t>
      </w:r>
      <w:r w:rsidR="00FF4C8D" w:rsidRPr="00197B74">
        <w:rPr>
          <w:rFonts w:cs="Calibri"/>
          <w:sz w:val="20"/>
          <w:szCs w:val="20"/>
        </w:rPr>
        <w:t xml:space="preserve"> w ogłoszeniu o naborze wniosków,</w:t>
      </w:r>
    </w:p>
    <w:p w:rsidR="00D935DD" w:rsidRPr="00197B74" w:rsidRDefault="000D4900" w:rsidP="001C72B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720"/>
        <w:jc w:val="both"/>
        <w:rPr>
          <w:rFonts w:cs="Calibri"/>
          <w:bCs/>
          <w:sz w:val="20"/>
          <w:szCs w:val="20"/>
        </w:rPr>
      </w:pPr>
      <w:r w:rsidRPr="00197B74">
        <w:rPr>
          <w:rFonts w:cs="Calibri"/>
          <w:sz w:val="20"/>
          <w:szCs w:val="20"/>
        </w:rPr>
        <w:t>jest objęte wnioskiem który został złożony</w:t>
      </w:r>
      <w:r w:rsidR="00FF4C8D" w:rsidRPr="00197B74">
        <w:rPr>
          <w:rFonts w:cs="Calibri"/>
          <w:sz w:val="20"/>
          <w:szCs w:val="20"/>
        </w:rPr>
        <w:t xml:space="preserve"> w miejscu i terminie wskazanym w ogłoszeniu o naborze wniosków.</w:t>
      </w:r>
    </w:p>
    <w:p w:rsidR="00D935DD" w:rsidRPr="00197B74" w:rsidRDefault="004E0D05" w:rsidP="001C72BB">
      <w:pPr>
        <w:pStyle w:val="Akapitzlist"/>
        <w:numPr>
          <w:ilvl w:val="0"/>
          <w:numId w:val="10"/>
        </w:numPr>
        <w:ind w:left="284" w:hanging="284"/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>Zadania</w:t>
      </w:r>
      <w:r w:rsidR="00D935DD" w:rsidRPr="00197B74">
        <w:rPr>
          <w:rFonts w:cs="Calibri"/>
          <w:sz w:val="20"/>
          <w:szCs w:val="20"/>
        </w:rPr>
        <w:t xml:space="preserve"> ocenione jako niezgodne z LSR nie podlegają dalszej ocenie i </w:t>
      </w:r>
      <w:r w:rsidR="00351A21" w:rsidRPr="00197B74">
        <w:rPr>
          <w:rFonts w:cs="Calibri"/>
          <w:sz w:val="20"/>
          <w:szCs w:val="20"/>
        </w:rPr>
        <w:t>nie mogą zostać wybrane do finansowania.</w:t>
      </w:r>
    </w:p>
    <w:p w:rsidR="001A10FB" w:rsidRPr="00197B74" w:rsidRDefault="004E0D05" w:rsidP="001C72BB">
      <w:pPr>
        <w:pStyle w:val="Akapitzlist"/>
        <w:numPr>
          <w:ilvl w:val="0"/>
          <w:numId w:val="10"/>
        </w:numPr>
        <w:ind w:left="284" w:hanging="284"/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>Zadania</w:t>
      </w:r>
      <w:r w:rsidR="00D935DD" w:rsidRPr="00197B74">
        <w:rPr>
          <w:rFonts w:cs="Calibri"/>
          <w:sz w:val="20"/>
          <w:szCs w:val="20"/>
        </w:rPr>
        <w:t xml:space="preserve"> ocenione jako zgodne z LSR poddawane są ocenie według kryteriów wyboru </w:t>
      </w:r>
      <w:proofErr w:type="spellStart"/>
      <w:r w:rsidR="00D935DD" w:rsidRPr="00197B74">
        <w:rPr>
          <w:rFonts w:cs="Calibri"/>
          <w:sz w:val="20"/>
          <w:szCs w:val="20"/>
        </w:rPr>
        <w:t>grantobiorców</w:t>
      </w:r>
      <w:proofErr w:type="spellEnd"/>
      <w:r w:rsidR="00D935DD" w:rsidRPr="00197B74">
        <w:rPr>
          <w:rFonts w:cs="Calibri"/>
          <w:sz w:val="20"/>
          <w:szCs w:val="20"/>
        </w:rPr>
        <w:t xml:space="preserve">. </w:t>
      </w:r>
    </w:p>
    <w:p w:rsidR="001A10FB" w:rsidRPr="00197B74" w:rsidRDefault="001A10FB" w:rsidP="005A6863">
      <w:pPr>
        <w:pStyle w:val="Akapitzlist"/>
        <w:ind w:left="0"/>
        <w:rPr>
          <w:rFonts w:cs="Calibri"/>
          <w:sz w:val="20"/>
          <w:szCs w:val="20"/>
          <w:u w:val="single"/>
        </w:rPr>
      </w:pPr>
    </w:p>
    <w:p w:rsidR="005A6863" w:rsidRPr="00197B74" w:rsidRDefault="005A6863" w:rsidP="00D62C61">
      <w:pPr>
        <w:pStyle w:val="Akapitzlist"/>
        <w:numPr>
          <w:ilvl w:val="0"/>
          <w:numId w:val="50"/>
        </w:numPr>
        <w:rPr>
          <w:rFonts w:cs="Calibri"/>
          <w:b/>
          <w:bCs/>
          <w:sz w:val="20"/>
          <w:szCs w:val="20"/>
        </w:rPr>
      </w:pPr>
      <w:r w:rsidRPr="00197B74">
        <w:rPr>
          <w:rFonts w:cs="Calibri"/>
          <w:b/>
          <w:bCs/>
          <w:sz w:val="20"/>
          <w:szCs w:val="20"/>
        </w:rPr>
        <w:t xml:space="preserve">Ocena </w:t>
      </w:r>
      <w:r w:rsidR="004E0D05" w:rsidRPr="00197B74">
        <w:rPr>
          <w:rFonts w:cs="Calibri"/>
          <w:b/>
          <w:bCs/>
          <w:sz w:val="20"/>
          <w:szCs w:val="20"/>
        </w:rPr>
        <w:t>zadań</w:t>
      </w:r>
      <w:r w:rsidR="00A43350" w:rsidRPr="00197B74">
        <w:rPr>
          <w:rFonts w:cs="Calibri"/>
          <w:b/>
          <w:bCs/>
          <w:sz w:val="20"/>
          <w:szCs w:val="20"/>
        </w:rPr>
        <w:t xml:space="preserve"> </w:t>
      </w:r>
      <w:r w:rsidRPr="00197B74">
        <w:rPr>
          <w:rFonts w:cs="Calibri"/>
          <w:b/>
          <w:bCs/>
          <w:sz w:val="20"/>
          <w:szCs w:val="20"/>
        </w:rPr>
        <w:t>według kryteriów</w:t>
      </w:r>
      <w:r w:rsidR="00A43350" w:rsidRPr="00197B74">
        <w:rPr>
          <w:rFonts w:cs="Calibri"/>
          <w:b/>
          <w:bCs/>
          <w:sz w:val="20"/>
          <w:szCs w:val="20"/>
        </w:rPr>
        <w:t xml:space="preserve"> </w:t>
      </w:r>
      <w:r w:rsidR="00AF489C" w:rsidRPr="00197B74">
        <w:rPr>
          <w:rFonts w:cs="Calibri"/>
          <w:b/>
          <w:bCs/>
          <w:sz w:val="20"/>
          <w:szCs w:val="20"/>
        </w:rPr>
        <w:t xml:space="preserve">wyboru </w:t>
      </w:r>
      <w:proofErr w:type="spellStart"/>
      <w:r w:rsidR="00AF489C" w:rsidRPr="00197B74">
        <w:rPr>
          <w:rFonts w:cs="Calibri"/>
          <w:b/>
          <w:bCs/>
          <w:sz w:val="20"/>
          <w:szCs w:val="20"/>
        </w:rPr>
        <w:t>grantobiorców</w:t>
      </w:r>
      <w:proofErr w:type="spellEnd"/>
    </w:p>
    <w:p w:rsidR="005A6863" w:rsidRPr="00197B74" w:rsidRDefault="005A6863" w:rsidP="001C72BB">
      <w:pPr>
        <w:pStyle w:val="Akapitzlist"/>
        <w:numPr>
          <w:ilvl w:val="3"/>
          <w:numId w:val="13"/>
        </w:numPr>
        <w:ind w:left="284" w:hanging="284"/>
        <w:jc w:val="both"/>
        <w:rPr>
          <w:bCs/>
          <w:sz w:val="20"/>
          <w:szCs w:val="20"/>
        </w:rPr>
      </w:pPr>
      <w:r w:rsidRPr="00197B74">
        <w:rPr>
          <w:bCs/>
          <w:sz w:val="20"/>
          <w:szCs w:val="20"/>
        </w:rPr>
        <w:t xml:space="preserve">Oceny </w:t>
      </w:r>
      <w:r w:rsidR="004E0D05" w:rsidRPr="00197B74">
        <w:rPr>
          <w:rFonts w:cs="Calibri"/>
          <w:bCs/>
          <w:sz w:val="20"/>
          <w:szCs w:val="20"/>
        </w:rPr>
        <w:t>zadań</w:t>
      </w:r>
      <w:r w:rsidRPr="00197B74">
        <w:rPr>
          <w:bCs/>
          <w:sz w:val="20"/>
          <w:szCs w:val="20"/>
        </w:rPr>
        <w:t xml:space="preserve"> według kryteriów wyboru </w:t>
      </w:r>
      <w:proofErr w:type="spellStart"/>
      <w:r w:rsidRPr="00197B74">
        <w:rPr>
          <w:bCs/>
          <w:sz w:val="20"/>
          <w:szCs w:val="20"/>
        </w:rPr>
        <w:t>grantobiorców</w:t>
      </w:r>
      <w:proofErr w:type="spellEnd"/>
      <w:r w:rsidRPr="00197B74">
        <w:rPr>
          <w:bCs/>
          <w:sz w:val="20"/>
          <w:szCs w:val="20"/>
        </w:rPr>
        <w:t xml:space="preserve"> </w:t>
      </w:r>
      <w:r w:rsidR="001B7AB6" w:rsidRPr="00197B74">
        <w:rPr>
          <w:bCs/>
          <w:sz w:val="20"/>
          <w:szCs w:val="20"/>
        </w:rPr>
        <w:t xml:space="preserve">dokonuje Rada </w:t>
      </w:r>
      <w:r w:rsidRPr="00197B74">
        <w:rPr>
          <w:bCs/>
          <w:sz w:val="20"/>
          <w:szCs w:val="20"/>
        </w:rPr>
        <w:t>poprzez przyznanie lub nieprzyznanie punktów za spełnienie poszczególnych kryteriów wyboru</w:t>
      </w:r>
      <w:r w:rsidR="00AF7CBC" w:rsidRPr="00197B74">
        <w:rPr>
          <w:bCs/>
          <w:sz w:val="20"/>
          <w:szCs w:val="20"/>
        </w:rPr>
        <w:t xml:space="preserve"> operacji</w:t>
      </w:r>
      <w:r w:rsidRPr="00197B74">
        <w:rPr>
          <w:bCs/>
          <w:sz w:val="20"/>
          <w:szCs w:val="20"/>
        </w:rPr>
        <w:t xml:space="preserve"> </w:t>
      </w:r>
      <w:proofErr w:type="spellStart"/>
      <w:r w:rsidRPr="00197B74">
        <w:rPr>
          <w:bCs/>
          <w:sz w:val="20"/>
          <w:szCs w:val="20"/>
        </w:rPr>
        <w:t>grantobiorców</w:t>
      </w:r>
      <w:proofErr w:type="spellEnd"/>
      <w:r w:rsidR="0060314E" w:rsidRPr="00197B74">
        <w:rPr>
          <w:bCs/>
          <w:sz w:val="20"/>
          <w:szCs w:val="20"/>
        </w:rPr>
        <w:t>: kryteriów podstawowych</w:t>
      </w:r>
      <w:r w:rsidR="00AF7CBC" w:rsidRPr="00197B74">
        <w:rPr>
          <w:bCs/>
          <w:sz w:val="20"/>
          <w:szCs w:val="20"/>
        </w:rPr>
        <w:t xml:space="preserve"> i</w:t>
      </w:r>
      <w:r w:rsidR="00B92B73" w:rsidRPr="00197B74">
        <w:rPr>
          <w:bCs/>
          <w:sz w:val="20"/>
          <w:szCs w:val="20"/>
        </w:rPr>
        <w:t xml:space="preserve"> kryteriów</w:t>
      </w:r>
      <w:r w:rsidR="000357BD" w:rsidRPr="00197B74">
        <w:rPr>
          <w:bCs/>
          <w:sz w:val="20"/>
          <w:szCs w:val="20"/>
        </w:rPr>
        <w:t xml:space="preserve"> pr</w:t>
      </w:r>
      <w:r w:rsidR="0060314E" w:rsidRPr="00197B74">
        <w:rPr>
          <w:bCs/>
          <w:sz w:val="20"/>
          <w:szCs w:val="20"/>
        </w:rPr>
        <w:t>emiujących</w:t>
      </w:r>
      <w:r w:rsidR="00574608" w:rsidRPr="00197B74">
        <w:rPr>
          <w:sz w:val="20"/>
          <w:szCs w:val="20"/>
        </w:rPr>
        <w:t>. Punkty przyznawane są w ramach skali punktowej określonej dla każdego z kryteriów</w:t>
      </w:r>
      <w:r w:rsidR="004F499D" w:rsidRPr="00197B74">
        <w:rPr>
          <w:sz w:val="20"/>
          <w:szCs w:val="20"/>
        </w:rPr>
        <w:t>.</w:t>
      </w:r>
    </w:p>
    <w:p w:rsidR="007952FD" w:rsidRPr="00197B74" w:rsidRDefault="007952FD" w:rsidP="001C72BB">
      <w:pPr>
        <w:pStyle w:val="Akapitzlist"/>
        <w:numPr>
          <w:ilvl w:val="3"/>
          <w:numId w:val="13"/>
        </w:numPr>
        <w:ind w:left="284" w:hanging="284"/>
        <w:jc w:val="both"/>
        <w:rPr>
          <w:bCs/>
          <w:sz w:val="20"/>
          <w:szCs w:val="20"/>
        </w:rPr>
      </w:pPr>
      <w:r w:rsidRPr="00197B74">
        <w:rPr>
          <w:rFonts w:cs="Calibri"/>
          <w:sz w:val="20"/>
          <w:szCs w:val="20"/>
        </w:rPr>
        <w:t xml:space="preserve">W przypadku, gdy LGD </w:t>
      </w:r>
      <w:r w:rsidR="0072714D">
        <w:rPr>
          <w:rFonts w:cs="Calibri"/>
          <w:sz w:val="20"/>
          <w:szCs w:val="20"/>
        </w:rPr>
        <w:t>nie korzysta z</w:t>
      </w:r>
      <w:r w:rsidRPr="00197B74">
        <w:rPr>
          <w:rFonts w:cs="Calibri"/>
          <w:sz w:val="20"/>
          <w:szCs w:val="20"/>
        </w:rPr>
        <w:t xml:space="preserve"> POP: </w:t>
      </w:r>
    </w:p>
    <w:p w:rsidR="007952FD" w:rsidRPr="00197B74" w:rsidRDefault="007952FD" w:rsidP="00D62C61">
      <w:pPr>
        <w:pStyle w:val="Akapitzlist"/>
        <w:numPr>
          <w:ilvl w:val="0"/>
          <w:numId w:val="43"/>
        </w:numPr>
        <w:jc w:val="both"/>
        <w:rPr>
          <w:bCs/>
          <w:sz w:val="20"/>
          <w:szCs w:val="20"/>
        </w:rPr>
      </w:pPr>
      <w:r w:rsidRPr="00197B74">
        <w:rPr>
          <w:bCs/>
          <w:sz w:val="20"/>
          <w:szCs w:val="20"/>
        </w:rPr>
        <w:t xml:space="preserve">Ocena </w:t>
      </w:r>
      <w:r w:rsidR="004E0D05" w:rsidRPr="00197B74">
        <w:rPr>
          <w:rFonts w:cs="Calibri"/>
          <w:bCs/>
          <w:sz w:val="20"/>
          <w:szCs w:val="20"/>
        </w:rPr>
        <w:t>zadań</w:t>
      </w:r>
      <w:r w:rsidRPr="00197B74">
        <w:rPr>
          <w:bCs/>
          <w:sz w:val="20"/>
          <w:szCs w:val="20"/>
        </w:rPr>
        <w:t xml:space="preserve"> według kryteriów wyboru </w:t>
      </w:r>
      <w:proofErr w:type="spellStart"/>
      <w:r w:rsidRPr="00197B74">
        <w:rPr>
          <w:bCs/>
          <w:sz w:val="20"/>
          <w:szCs w:val="20"/>
        </w:rPr>
        <w:t>grantobiorców</w:t>
      </w:r>
      <w:proofErr w:type="spellEnd"/>
      <w:r w:rsidRPr="00197B74">
        <w:rPr>
          <w:bCs/>
          <w:sz w:val="20"/>
          <w:szCs w:val="20"/>
        </w:rPr>
        <w:t xml:space="preserve"> dokonywana jest na posiedzeniu na podstawie jednej, wspólnej dla wszystkich Członków Rady Karty oceny </w:t>
      </w:r>
      <w:r w:rsidR="004E0D05" w:rsidRPr="00197B74">
        <w:rPr>
          <w:bCs/>
          <w:sz w:val="20"/>
          <w:szCs w:val="20"/>
        </w:rPr>
        <w:t>zadania</w:t>
      </w:r>
      <w:r w:rsidRPr="00197B74">
        <w:rPr>
          <w:bCs/>
          <w:sz w:val="20"/>
          <w:szCs w:val="20"/>
        </w:rPr>
        <w:t xml:space="preserve"> według</w:t>
      </w:r>
      <w:r w:rsidR="0026783F" w:rsidRPr="00197B74">
        <w:rPr>
          <w:bCs/>
          <w:sz w:val="20"/>
          <w:szCs w:val="20"/>
        </w:rPr>
        <w:t xml:space="preserve"> kryteriów </w:t>
      </w:r>
      <w:r w:rsidR="00670AD4" w:rsidRPr="00197B74">
        <w:rPr>
          <w:bCs/>
          <w:sz w:val="20"/>
          <w:szCs w:val="20"/>
        </w:rPr>
        <w:t>wyboru</w:t>
      </w:r>
      <w:r w:rsidR="00AF7CBC" w:rsidRPr="00197B74">
        <w:rPr>
          <w:bCs/>
          <w:sz w:val="20"/>
          <w:szCs w:val="20"/>
        </w:rPr>
        <w:t xml:space="preserve"> operacji</w:t>
      </w:r>
      <w:r w:rsidR="00670AD4" w:rsidRPr="00197B74">
        <w:rPr>
          <w:bCs/>
          <w:sz w:val="20"/>
          <w:szCs w:val="20"/>
        </w:rPr>
        <w:t xml:space="preserve"> </w:t>
      </w:r>
      <w:proofErr w:type="spellStart"/>
      <w:r w:rsidR="00670AD4" w:rsidRPr="00197B74">
        <w:rPr>
          <w:bCs/>
          <w:sz w:val="20"/>
          <w:szCs w:val="20"/>
        </w:rPr>
        <w:t>grantobiorców</w:t>
      </w:r>
      <w:proofErr w:type="spellEnd"/>
      <w:r w:rsidR="00AF7CBC" w:rsidRPr="00197B74">
        <w:rPr>
          <w:bCs/>
          <w:sz w:val="20"/>
          <w:szCs w:val="20"/>
        </w:rPr>
        <w:t xml:space="preserve"> – kryteriów podstawowych i kryteriów premiujących</w:t>
      </w:r>
      <w:r w:rsidR="00670AD4" w:rsidRPr="00197B74">
        <w:rPr>
          <w:bCs/>
          <w:sz w:val="20"/>
          <w:szCs w:val="20"/>
        </w:rPr>
        <w:t>, stanowiącej załącznik nr 4 do niniejszej.</w:t>
      </w:r>
    </w:p>
    <w:p w:rsidR="00B213B7" w:rsidRPr="00197B74" w:rsidRDefault="005A6863" w:rsidP="001F6AF8">
      <w:pPr>
        <w:pStyle w:val="Akapitzlist"/>
        <w:numPr>
          <w:ilvl w:val="0"/>
          <w:numId w:val="43"/>
        </w:numPr>
        <w:jc w:val="both"/>
        <w:rPr>
          <w:bCs/>
          <w:sz w:val="20"/>
          <w:szCs w:val="20"/>
        </w:rPr>
      </w:pPr>
      <w:r w:rsidRPr="00197B74">
        <w:rPr>
          <w:bCs/>
          <w:sz w:val="20"/>
          <w:szCs w:val="20"/>
        </w:rPr>
        <w:t>Przewodniczący Rady</w:t>
      </w:r>
      <w:r w:rsidR="00484820" w:rsidRPr="00197B74">
        <w:rPr>
          <w:bCs/>
          <w:sz w:val="20"/>
          <w:szCs w:val="20"/>
        </w:rPr>
        <w:t>/ Sekretarz</w:t>
      </w:r>
      <w:r w:rsidRPr="00197B74">
        <w:rPr>
          <w:bCs/>
          <w:sz w:val="20"/>
          <w:szCs w:val="20"/>
        </w:rPr>
        <w:t xml:space="preserve"> odczytuje kolejno punkty Karty oceny </w:t>
      </w:r>
      <w:r w:rsidR="004E0D05" w:rsidRPr="00197B74">
        <w:rPr>
          <w:bCs/>
          <w:sz w:val="20"/>
          <w:szCs w:val="20"/>
        </w:rPr>
        <w:t>zadania</w:t>
      </w:r>
      <w:r w:rsidRPr="00197B74">
        <w:rPr>
          <w:bCs/>
          <w:sz w:val="20"/>
          <w:szCs w:val="20"/>
        </w:rPr>
        <w:t xml:space="preserve"> według kryteriów wyboru</w:t>
      </w:r>
      <w:r w:rsidR="005074B0" w:rsidRPr="00197B74">
        <w:rPr>
          <w:bCs/>
          <w:sz w:val="20"/>
          <w:szCs w:val="20"/>
        </w:rPr>
        <w:t xml:space="preserve"> operacji</w:t>
      </w:r>
      <w:r w:rsidRPr="00197B74">
        <w:rPr>
          <w:bCs/>
          <w:sz w:val="20"/>
          <w:szCs w:val="20"/>
        </w:rPr>
        <w:t xml:space="preserve"> </w:t>
      </w:r>
      <w:proofErr w:type="spellStart"/>
      <w:r w:rsidRPr="00197B74">
        <w:rPr>
          <w:bCs/>
          <w:sz w:val="20"/>
          <w:szCs w:val="20"/>
        </w:rPr>
        <w:t>grantobiorców</w:t>
      </w:r>
      <w:proofErr w:type="spellEnd"/>
      <w:r w:rsidR="005074B0" w:rsidRPr="00197B74">
        <w:rPr>
          <w:bCs/>
          <w:sz w:val="20"/>
          <w:szCs w:val="20"/>
        </w:rPr>
        <w:t xml:space="preserve"> – kryteriów podstawowych i kryteriów premiujących dotyczące oceny według kryteriów podstawowych</w:t>
      </w:r>
      <w:r w:rsidRPr="00197B74">
        <w:rPr>
          <w:bCs/>
          <w:sz w:val="20"/>
          <w:szCs w:val="20"/>
        </w:rPr>
        <w:t xml:space="preserve">, zarządza dyskusję, a następnie przeprowadza głosowanie nad każdą możliwą do przyznania liczbą punktów w danym kryterium wyboru </w:t>
      </w:r>
      <w:proofErr w:type="spellStart"/>
      <w:r w:rsidRPr="00197B74">
        <w:rPr>
          <w:bCs/>
          <w:sz w:val="20"/>
          <w:szCs w:val="20"/>
        </w:rPr>
        <w:t>grantobiorców</w:t>
      </w:r>
      <w:proofErr w:type="spellEnd"/>
      <w:r w:rsidRPr="00197B74">
        <w:rPr>
          <w:bCs/>
          <w:sz w:val="20"/>
          <w:szCs w:val="20"/>
        </w:rPr>
        <w:t>.</w:t>
      </w:r>
      <w:r w:rsidR="00AF7CBC" w:rsidRPr="00197B74">
        <w:rPr>
          <w:bCs/>
          <w:sz w:val="20"/>
          <w:szCs w:val="20"/>
        </w:rPr>
        <w:t xml:space="preserve"> O ilości przyznanych punktów w danym kryterium decyduje zwykła większość głosów</w:t>
      </w:r>
      <w:r w:rsidR="005074B0" w:rsidRPr="00A91A37">
        <w:rPr>
          <w:bCs/>
          <w:sz w:val="20"/>
          <w:szCs w:val="20"/>
        </w:rPr>
        <w:t>.</w:t>
      </w:r>
      <w:r w:rsidR="001F6AF8" w:rsidRPr="00A91A37">
        <w:t xml:space="preserve"> </w:t>
      </w:r>
      <w:r w:rsidR="001F6AF8" w:rsidRPr="00A91A37">
        <w:rPr>
          <w:bCs/>
          <w:sz w:val="20"/>
          <w:szCs w:val="20"/>
        </w:rPr>
        <w:t>W przypadku równej liczby głosów Przewodniczący zarządza dyskusję i ponowne głosowanie. Procedura dyskusji i ponownego głosowania przeprowadzana jest do momentu uzyskania w ocenie w danym kryterium zwykłej większości głosów.</w:t>
      </w:r>
      <w:r w:rsidR="001F6AF8" w:rsidRPr="001F6AF8">
        <w:rPr>
          <w:bCs/>
          <w:sz w:val="20"/>
          <w:szCs w:val="20"/>
        </w:rPr>
        <w:t xml:space="preserve"> </w:t>
      </w:r>
      <w:r w:rsidR="00A43350" w:rsidRPr="00197B74">
        <w:rPr>
          <w:bCs/>
          <w:sz w:val="20"/>
          <w:szCs w:val="20"/>
        </w:rPr>
        <w:t xml:space="preserve"> </w:t>
      </w:r>
      <w:r w:rsidRPr="00197B74">
        <w:rPr>
          <w:rFonts w:cs="Calibri"/>
          <w:sz w:val="20"/>
          <w:szCs w:val="20"/>
        </w:rPr>
        <w:t>Przewodniczący Rady</w:t>
      </w:r>
      <w:r w:rsidR="00484820" w:rsidRPr="00197B74">
        <w:rPr>
          <w:rFonts w:cs="Calibri"/>
          <w:sz w:val="20"/>
          <w:szCs w:val="20"/>
        </w:rPr>
        <w:t>/Sekretarz</w:t>
      </w:r>
      <w:r w:rsidRPr="00197B74">
        <w:rPr>
          <w:rFonts w:cs="Calibri"/>
          <w:sz w:val="20"/>
          <w:szCs w:val="20"/>
        </w:rPr>
        <w:t xml:space="preserve"> odnotowuje wyniki głosowania na odpowiednim polu Karty oceny </w:t>
      </w:r>
      <w:r w:rsidR="004E0D05" w:rsidRPr="00197B74">
        <w:rPr>
          <w:bCs/>
          <w:sz w:val="20"/>
          <w:szCs w:val="20"/>
        </w:rPr>
        <w:t>zadania</w:t>
      </w:r>
      <w:r w:rsidRPr="00197B74">
        <w:rPr>
          <w:rFonts w:cs="Calibri"/>
          <w:sz w:val="20"/>
          <w:szCs w:val="20"/>
        </w:rPr>
        <w:t xml:space="preserve"> według kryteriów wyboru</w:t>
      </w:r>
      <w:r w:rsidR="005074B0" w:rsidRPr="00197B74">
        <w:rPr>
          <w:rFonts w:cs="Calibri"/>
          <w:sz w:val="20"/>
          <w:szCs w:val="20"/>
        </w:rPr>
        <w:t xml:space="preserve"> </w:t>
      </w:r>
      <w:proofErr w:type="spellStart"/>
      <w:r w:rsidRPr="00197B74">
        <w:rPr>
          <w:rFonts w:cs="Calibri"/>
          <w:sz w:val="20"/>
          <w:szCs w:val="20"/>
        </w:rPr>
        <w:t>grantobiorców</w:t>
      </w:r>
      <w:proofErr w:type="spellEnd"/>
      <w:r w:rsidR="005074B0" w:rsidRPr="00197B74">
        <w:rPr>
          <w:rFonts w:cs="Calibri"/>
          <w:sz w:val="20"/>
          <w:szCs w:val="20"/>
        </w:rPr>
        <w:t xml:space="preserve"> – kryteriów podstawowych i kryteriów premiujących</w:t>
      </w:r>
      <w:r w:rsidR="00837A65" w:rsidRPr="00197B74">
        <w:rPr>
          <w:rFonts w:cs="Calibri"/>
          <w:sz w:val="20"/>
          <w:szCs w:val="20"/>
        </w:rPr>
        <w:t xml:space="preserve"> dotyczącym oceny według kryteriów podstawowych</w:t>
      </w:r>
      <w:r w:rsidRPr="00197B74">
        <w:rPr>
          <w:rFonts w:cs="Calibri"/>
          <w:sz w:val="20"/>
          <w:szCs w:val="20"/>
        </w:rPr>
        <w:t xml:space="preserve"> wraz z uzasadnieniem dla przyznanej punktacji.</w:t>
      </w:r>
      <w:r w:rsidR="00A43350" w:rsidRPr="00197B74">
        <w:rPr>
          <w:rFonts w:cs="Calibri"/>
          <w:sz w:val="20"/>
          <w:szCs w:val="20"/>
        </w:rPr>
        <w:t xml:space="preserve"> </w:t>
      </w:r>
      <w:r w:rsidRPr="00197B74">
        <w:rPr>
          <w:rFonts w:cs="Calibri"/>
          <w:sz w:val="20"/>
          <w:szCs w:val="20"/>
        </w:rPr>
        <w:t xml:space="preserve">Po zakończeniu procedury oceny według poszczególnych kryteriów </w:t>
      </w:r>
      <w:r w:rsidR="003964CB" w:rsidRPr="00197B74">
        <w:rPr>
          <w:rFonts w:cs="Calibri"/>
          <w:sz w:val="20"/>
          <w:szCs w:val="20"/>
        </w:rPr>
        <w:t xml:space="preserve">podstawowych </w:t>
      </w:r>
      <w:r w:rsidRPr="00197B74">
        <w:rPr>
          <w:rFonts w:cs="Calibri"/>
          <w:sz w:val="20"/>
          <w:szCs w:val="20"/>
        </w:rPr>
        <w:t xml:space="preserve">wyboru </w:t>
      </w:r>
      <w:proofErr w:type="spellStart"/>
      <w:r w:rsidRPr="00197B74">
        <w:rPr>
          <w:rFonts w:cs="Calibri"/>
          <w:sz w:val="20"/>
          <w:szCs w:val="20"/>
        </w:rPr>
        <w:t>grantobiorców</w:t>
      </w:r>
      <w:proofErr w:type="spellEnd"/>
      <w:r w:rsidRPr="00197B74">
        <w:rPr>
          <w:rFonts w:cs="Calibri"/>
          <w:sz w:val="20"/>
          <w:szCs w:val="20"/>
        </w:rPr>
        <w:t xml:space="preserve"> Przewodniczący Rady</w:t>
      </w:r>
      <w:r w:rsidR="00AF7CBC" w:rsidRPr="00197B74">
        <w:rPr>
          <w:rFonts w:cs="Calibri"/>
          <w:sz w:val="20"/>
          <w:szCs w:val="20"/>
        </w:rPr>
        <w:t>/Sekretarz Rady</w:t>
      </w:r>
      <w:r w:rsidRPr="00197B74">
        <w:rPr>
          <w:rFonts w:cs="Calibri"/>
          <w:sz w:val="20"/>
          <w:szCs w:val="20"/>
        </w:rPr>
        <w:t xml:space="preserve"> dokonuje sumowania wyniku oceny w odpowiednim polu Karty oceny według kryteriów </w:t>
      </w:r>
      <w:r w:rsidR="00670AD4" w:rsidRPr="00197B74">
        <w:rPr>
          <w:rFonts w:cs="Calibri"/>
          <w:sz w:val="20"/>
          <w:szCs w:val="20"/>
        </w:rPr>
        <w:t>po</w:t>
      </w:r>
      <w:r w:rsidR="003964CB" w:rsidRPr="00197B74">
        <w:rPr>
          <w:rFonts w:cs="Calibri"/>
          <w:sz w:val="20"/>
          <w:szCs w:val="20"/>
        </w:rPr>
        <w:t xml:space="preserve">dstawowych </w:t>
      </w:r>
      <w:r w:rsidRPr="00197B74">
        <w:rPr>
          <w:rFonts w:cs="Calibri"/>
          <w:sz w:val="20"/>
          <w:szCs w:val="20"/>
        </w:rPr>
        <w:t xml:space="preserve">wyboru </w:t>
      </w:r>
      <w:proofErr w:type="spellStart"/>
      <w:r w:rsidRPr="00197B74">
        <w:rPr>
          <w:rFonts w:cs="Calibri"/>
          <w:sz w:val="20"/>
          <w:szCs w:val="20"/>
        </w:rPr>
        <w:t>grantobiorców</w:t>
      </w:r>
      <w:proofErr w:type="spellEnd"/>
      <w:r w:rsidRPr="00197B74">
        <w:rPr>
          <w:rFonts w:cs="Calibri"/>
          <w:sz w:val="20"/>
          <w:szCs w:val="20"/>
        </w:rPr>
        <w:t xml:space="preserve"> i wynik ten przedstawia pozostałym Członkom Rad</w:t>
      </w:r>
      <w:r w:rsidR="000357BD" w:rsidRPr="00197B74">
        <w:rPr>
          <w:rFonts w:cs="Calibri"/>
          <w:sz w:val="20"/>
          <w:szCs w:val="20"/>
        </w:rPr>
        <w:t xml:space="preserve">y a następnie </w:t>
      </w:r>
    </w:p>
    <w:p w:rsidR="000357BD" w:rsidRPr="00197B74" w:rsidRDefault="003964CB" w:rsidP="001F6AF8">
      <w:pPr>
        <w:pStyle w:val="Akapitzlist"/>
        <w:numPr>
          <w:ilvl w:val="0"/>
          <w:numId w:val="43"/>
        </w:numPr>
        <w:jc w:val="both"/>
        <w:rPr>
          <w:bCs/>
          <w:sz w:val="20"/>
          <w:szCs w:val="20"/>
        </w:rPr>
      </w:pPr>
      <w:r w:rsidRPr="00197B74">
        <w:rPr>
          <w:bCs/>
          <w:sz w:val="20"/>
          <w:szCs w:val="20"/>
        </w:rPr>
        <w:t>W przypadku osiągnięcia przez</w:t>
      </w:r>
      <w:r w:rsidR="0032168D" w:rsidRPr="00197B74">
        <w:rPr>
          <w:bCs/>
          <w:sz w:val="20"/>
          <w:szCs w:val="20"/>
        </w:rPr>
        <w:t xml:space="preserve"> zadanie wymaganej minimalnej liczby punktów w ramach oceny według kryteriów wyboru</w:t>
      </w:r>
      <w:r w:rsidR="00837A65" w:rsidRPr="00197B74">
        <w:rPr>
          <w:bCs/>
          <w:sz w:val="20"/>
          <w:szCs w:val="20"/>
        </w:rPr>
        <w:t xml:space="preserve"> operacji</w:t>
      </w:r>
      <w:r w:rsidR="0032168D" w:rsidRPr="00197B74">
        <w:rPr>
          <w:bCs/>
          <w:sz w:val="20"/>
          <w:szCs w:val="20"/>
        </w:rPr>
        <w:t xml:space="preserve"> </w:t>
      </w:r>
      <w:proofErr w:type="spellStart"/>
      <w:r w:rsidR="0032168D" w:rsidRPr="00197B74">
        <w:rPr>
          <w:bCs/>
          <w:sz w:val="20"/>
          <w:szCs w:val="20"/>
        </w:rPr>
        <w:t>grantobiorców</w:t>
      </w:r>
      <w:proofErr w:type="spellEnd"/>
      <w:r w:rsidR="00837A65" w:rsidRPr="00197B74">
        <w:rPr>
          <w:bCs/>
          <w:sz w:val="20"/>
          <w:szCs w:val="20"/>
        </w:rPr>
        <w:t xml:space="preserve"> – kryteriów podstawowych</w:t>
      </w:r>
      <w:r w:rsidR="0032168D" w:rsidRPr="00197B74">
        <w:rPr>
          <w:bCs/>
          <w:sz w:val="20"/>
          <w:szCs w:val="20"/>
        </w:rPr>
        <w:t xml:space="preserve"> </w:t>
      </w:r>
      <w:r w:rsidR="000357BD" w:rsidRPr="00197B74">
        <w:rPr>
          <w:bCs/>
          <w:sz w:val="20"/>
          <w:szCs w:val="20"/>
        </w:rPr>
        <w:t>Przewodniczący Rady</w:t>
      </w:r>
      <w:r w:rsidR="00484820" w:rsidRPr="00197B74">
        <w:rPr>
          <w:bCs/>
          <w:sz w:val="20"/>
          <w:szCs w:val="20"/>
        </w:rPr>
        <w:t>/Sekretarz</w:t>
      </w:r>
      <w:r w:rsidR="000357BD" w:rsidRPr="00197B74">
        <w:rPr>
          <w:bCs/>
          <w:sz w:val="20"/>
          <w:szCs w:val="20"/>
        </w:rPr>
        <w:t xml:space="preserve"> odczytuje kolejno punkty </w:t>
      </w:r>
      <w:r w:rsidR="00D17F81" w:rsidRPr="00197B74">
        <w:rPr>
          <w:bCs/>
          <w:sz w:val="20"/>
          <w:szCs w:val="20"/>
        </w:rPr>
        <w:t>Karty oceny zadania</w:t>
      </w:r>
      <w:r w:rsidR="000357BD" w:rsidRPr="00197B74">
        <w:rPr>
          <w:bCs/>
          <w:sz w:val="20"/>
          <w:szCs w:val="20"/>
        </w:rPr>
        <w:t xml:space="preserve"> według kryteriów wyboru</w:t>
      </w:r>
      <w:r w:rsidR="005074B0" w:rsidRPr="00197B74">
        <w:rPr>
          <w:bCs/>
          <w:sz w:val="20"/>
          <w:szCs w:val="20"/>
        </w:rPr>
        <w:t xml:space="preserve"> operacji</w:t>
      </w:r>
      <w:r w:rsidR="000357BD" w:rsidRPr="00197B74">
        <w:rPr>
          <w:bCs/>
          <w:sz w:val="20"/>
          <w:szCs w:val="20"/>
        </w:rPr>
        <w:t xml:space="preserve"> </w:t>
      </w:r>
      <w:proofErr w:type="spellStart"/>
      <w:r w:rsidR="000357BD" w:rsidRPr="00197B74">
        <w:rPr>
          <w:bCs/>
          <w:sz w:val="20"/>
          <w:szCs w:val="20"/>
        </w:rPr>
        <w:t>grantobiorców</w:t>
      </w:r>
      <w:proofErr w:type="spellEnd"/>
      <w:r w:rsidR="005074B0" w:rsidRPr="00197B74">
        <w:rPr>
          <w:bCs/>
          <w:sz w:val="20"/>
          <w:szCs w:val="20"/>
        </w:rPr>
        <w:t xml:space="preserve"> – kryteriów podstawowych i kryteriów premiujących dotyczące oceny według kryteriów premiujących</w:t>
      </w:r>
      <w:r w:rsidR="000357BD" w:rsidRPr="00197B74">
        <w:rPr>
          <w:bCs/>
          <w:sz w:val="20"/>
          <w:szCs w:val="20"/>
        </w:rPr>
        <w:t xml:space="preserve">, zarządza dyskusję, a następnie przeprowadza głosowanie nad każdą możliwą do przyznania liczbą </w:t>
      </w:r>
      <w:r w:rsidR="000357BD" w:rsidRPr="00197B74">
        <w:rPr>
          <w:bCs/>
          <w:sz w:val="20"/>
          <w:szCs w:val="20"/>
        </w:rPr>
        <w:lastRenderedPageBreak/>
        <w:t xml:space="preserve">punktów w danym kryterium premiującym wyboru </w:t>
      </w:r>
      <w:proofErr w:type="spellStart"/>
      <w:r w:rsidR="000357BD" w:rsidRPr="00197B74">
        <w:rPr>
          <w:bCs/>
          <w:sz w:val="20"/>
          <w:szCs w:val="20"/>
        </w:rPr>
        <w:t>grantobiorców</w:t>
      </w:r>
      <w:proofErr w:type="spellEnd"/>
      <w:r w:rsidR="000357BD" w:rsidRPr="00197B74">
        <w:rPr>
          <w:bCs/>
          <w:sz w:val="20"/>
          <w:szCs w:val="20"/>
        </w:rPr>
        <w:t>.</w:t>
      </w:r>
      <w:r w:rsidR="00A43350" w:rsidRPr="00197B74">
        <w:rPr>
          <w:bCs/>
          <w:sz w:val="20"/>
          <w:szCs w:val="20"/>
        </w:rPr>
        <w:t xml:space="preserve"> </w:t>
      </w:r>
      <w:r w:rsidR="005074B0" w:rsidRPr="00197B74">
        <w:rPr>
          <w:bCs/>
          <w:sz w:val="20"/>
          <w:szCs w:val="20"/>
        </w:rPr>
        <w:t xml:space="preserve">O ilości przyznanych punktów w danym kryterium decyduje zwykła większość głosów. </w:t>
      </w:r>
      <w:r w:rsidR="001F6AF8" w:rsidRPr="00A91A37">
        <w:rPr>
          <w:bCs/>
          <w:sz w:val="20"/>
          <w:szCs w:val="20"/>
        </w:rPr>
        <w:t>W przypadku równej liczby głosów Przewodniczący zarządza dyskusję i ponowne głosowanie. Procedura dyskusji i ponownego głosowania przeprowadzana jest do momentu uzyskania w ocenie w danym kryterium zwykłej większości głosów.</w:t>
      </w:r>
      <w:r w:rsidR="001F6AF8" w:rsidRPr="001F6AF8">
        <w:rPr>
          <w:bCs/>
          <w:sz w:val="20"/>
          <w:szCs w:val="20"/>
        </w:rPr>
        <w:t xml:space="preserve"> </w:t>
      </w:r>
      <w:r w:rsidR="000357BD" w:rsidRPr="00197B74">
        <w:rPr>
          <w:rFonts w:cs="Calibri"/>
          <w:sz w:val="20"/>
          <w:szCs w:val="20"/>
        </w:rPr>
        <w:t>Przewodniczący Rady</w:t>
      </w:r>
      <w:r w:rsidR="00484820" w:rsidRPr="00197B74">
        <w:rPr>
          <w:rFonts w:cs="Calibri"/>
          <w:sz w:val="20"/>
          <w:szCs w:val="20"/>
        </w:rPr>
        <w:t>/Sekretarz</w:t>
      </w:r>
      <w:r w:rsidR="000357BD" w:rsidRPr="00197B74">
        <w:rPr>
          <w:rFonts w:cs="Calibri"/>
          <w:sz w:val="20"/>
          <w:szCs w:val="20"/>
        </w:rPr>
        <w:t xml:space="preserve"> odnotowuje wyniki głosowania na odpowiednim polu Karty oceny </w:t>
      </w:r>
      <w:r w:rsidR="00D17F81" w:rsidRPr="00197B74">
        <w:rPr>
          <w:bCs/>
          <w:sz w:val="20"/>
          <w:szCs w:val="20"/>
        </w:rPr>
        <w:t>zadania</w:t>
      </w:r>
      <w:r w:rsidR="000357BD" w:rsidRPr="00197B74">
        <w:rPr>
          <w:rFonts w:cs="Calibri"/>
          <w:sz w:val="20"/>
          <w:szCs w:val="20"/>
        </w:rPr>
        <w:t xml:space="preserve"> według kryteriów wyboru</w:t>
      </w:r>
      <w:r w:rsidR="00837A65" w:rsidRPr="00197B74">
        <w:rPr>
          <w:rFonts w:cs="Calibri"/>
          <w:sz w:val="20"/>
          <w:szCs w:val="20"/>
        </w:rPr>
        <w:t xml:space="preserve"> operacji</w:t>
      </w:r>
      <w:r w:rsidR="000357BD" w:rsidRPr="00197B74">
        <w:rPr>
          <w:rFonts w:cs="Calibri"/>
          <w:sz w:val="20"/>
          <w:szCs w:val="20"/>
        </w:rPr>
        <w:t xml:space="preserve"> </w:t>
      </w:r>
      <w:proofErr w:type="spellStart"/>
      <w:r w:rsidR="000357BD" w:rsidRPr="00197B74">
        <w:rPr>
          <w:rFonts w:cs="Calibri"/>
          <w:sz w:val="20"/>
          <w:szCs w:val="20"/>
        </w:rPr>
        <w:t>grantobiorców</w:t>
      </w:r>
      <w:proofErr w:type="spellEnd"/>
      <w:r w:rsidR="000357BD" w:rsidRPr="00197B74">
        <w:rPr>
          <w:rFonts w:cs="Calibri"/>
          <w:sz w:val="20"/>
          <w:szCs w:val="20"/>
        </w:rPr>
        <w:t xml:space="preserve"> </w:t>
      </w:r>
      <w:r w:rsidR="00837A65" w:rsidRPr="00197B74">
        <w:rPr>
          <w:rFonts w:cs="Calibri"/>
          <w:sz w:val="20"/>
          <w:szCs w:val="20"/>
        </w:rPr>
        <w:t xml:space="preserve">– kryteriów podstawowych i kryteriów premiujących dotyczącym oceny według kryteriów premiujących </w:t>
      </w:r>
      <w:r w:rsidR="000357BD" w:rsidRPr="00197B74">
        <w:rPr>
          <w:rFonts w:cs="Calibri"/>
          <w:sz w:val="20"/>
          <w:szCs w:val="20"/>
        </w:rPr>
        <w:t>wraz z uzasadnieniem dla przyznanej punktacji.</w:t>
      </w:r>
      <w:r w:rsidR="00A43350" w:rsidRPr="00197B74">
        <w:rPr>
          <w:rFonts w:cs="Calibri"/>
          <w:sz w:val="20"/>
          <w:szCs w:val="20"/>
        </w:rPr>
        <w:t xml:space="preserve"> </w:t>
      </w:r>
      <w:r w:rsidR="000357BD" w:rsidRPr="00197B74">
        <w:rPr>
          <w:rFonts w:cs="Calibri"/>
          <w:sz w:val="20"/>
          <w:szCs w:val="20"/>
        </w:rPr>
        <w:t xml:space="preserve">Po zakończeniu procedury oceny według poszczególnych kryteriów premiujących wyboru </w:t>
      </w:r>
      <w:proofErr w:type="spellStart"/>
      <w:r w:rsidR="000357BD" w:rsidRPr="00197B74">
        <w:rPr>
          <w:rFonts w:cs="Calibri"/>
          <w:sz w:val="20"/>
          <w:szCs w:val="20"/>
        </w:rPr>
        <w:t>grantobiorców</w:t>
      </w:r>
      <w:proofErr w:type="spellEnd"/>
      <w:r w:rsidR="000357BD" w:rsidRPr="00197B74">
        <w:rPr>
          <w:rFonts w:cs="Calibri"/>
          <w:sz w:val="20"/>
          <w:szCs w:val="20"/>
        </w:rPr>
        <w:t xml:space="preserve"> Przewodniczący Rady</w:t>
      </w:r>
      <w:r w:rsidR="00484820" w:rsidRPr="00197B74">
        <w:rPr>
          <w:rFonts w:cs="Calibri"/>
          <w:sz w:val="20"/>
          <w:szCs w:val="20"/>
        </w:rPr>
        <w:t>/Sekretarz</w:t>
      </w:r>
      <w:r w:rsidR="00837A65" w:rsidRPr="00197B74">
        <w:rPr>
          <w:rFonts w:cs="Calibri"/>
          <w:sz w:val="20"/>
          <w:szCs w:val="20"/>
        </w:rPr>
        <w:t xml:space="preserve"> Rady</w:t>
      </w:r>
      <w:r w:rsidR="000357BD" w:rsidRPr="00197B74">
        <w:rPr>
          <w:rFonts w:cs="Calibri"/>
          <w:sz w:val="20"/>
          <w:szCs w:val="20"/>
        </w:rPr>
        <w:t xml:space="preserve"> dokonuje sumowania wyniku oceny w odpowiednim polu Karty oceny według kryteriów wyboru</w:t>
      </w:r>
      <w:r w:rsidR="00837A65" w:rsidRPr="00197B74">
        <w:rPr>
          <w:rFonts w:cs="Calibri"/>
          <w:sz w:val="20"/>
          <w:szCs w:val="20"/>
        </w:rPr>
        <w:t xml:space="preserve"> operacji</w:t>
      </w:r>
      <w:r w:rsidR="000357BD" w:rsidRPr="00197B74">
        <w:rPr>
          <w:rFonts w:cs="Calibri"/>
          <w:sz w:val="20"/>
          <w:szCs w:val="20"/>
        </w:rPr>
        <w:t xml:space="preserve"> </w:t>
      </w:r>
      <w:proofErr w:type="spellStart"/>
      <w:r w:rsidR="000357BD" w:rsidRPr="00197B74">
        <w:rPr>
          <w:rFonts w:cs="Calibri"/>
          <w:sz w:val="20"/>
          <w:szCs w:val="20"/>
        </w:rPr>
        <w:t>grantobiorców</w:t>
      </w:r>
      <w:proofErr w:type="spellEnd"/>
      <w:r w:rsidR="00837A65" w:rsidRPr="00197B74">
        <w:rPr>
          <w:rFonts w:cs="Calibri"/>
          <w:sz w:val="20"/>
          <w:szCs w:val="20"/>
        </w:rPr>
        <w:t xml:space="preserve"> – kryteriów podstawowych i kryteriów premiujących</w:t>
      </w:r>
      <w:r w:rsidR="000357BD" w:rsidRPr="00197B74">
        <w:rPr>
          <w:rFonts w:cs="Calibri"/>
          <w:sz w:val="20"/>
          <w:szCs w:val="20"/>
        </w:rPr>
        <w:t xml:space="preserve"> i wynik ten przeds</w:t>
      </w:r>
      <w:r w:rsidR="00114538" w:rsidRPr="00197B74">
        <w:rPr>
          <w:rFonts w:cs="Calibri"/>
          <w:sz w:val="20"/>
          <w:szCs w:val="20"/>
        </w:rPr>
        <w:t>tawia pozostałym Członkom Rady.</w:t>
      </w:r>
    </w:p>
    <w:p w:rsidR="005B5B69" w:rsidRPr="00197B74" w:rsidRDefault="00D17F81" w:rsidP="00D62C61">
      <w:pPr>
        <w:pStyle w:val="Akapitzlist"/>
        <w:numPr>
          <w:ilvl w:val="0"/>
          <w:numId w:val="43"/>
        </w:numPr>
        <w:jc w:val="both"/>
        <w:rPr>
          <w:bCs/>
          <w:sz w:val="20"/>
          <w:szCs w:val="20"/>
        </w:rPr>
      </w:pPr>
      <w:r w:rsidRPr="00197B74">
        <w:rPr>
          <w:rFonts w:cs="Calibri"/>
          <w:sz w:val="20"/>
          <w:szCs w:val="20"/>
        </w:rPr>
        <w:t>Punkty przyznane zadaniu</w:t>
      </w:r>
      <w:r w:rsidR="005B5B69" w:rsidRPr="00197B74">
        <w:rPr>
          <w:rFonts w:cs="Calibri"/>
          <w:sz w:val="20"/>
          <w:szCs w:val="20"/>
        </w:rPr>
        <w:t xml:space="preserve"> w ocenie według kryteriów premiujących</w:t>
      </w:r>
      <w:r w:rsidR="00A43350" w:rsidRPr="00197B74">
        <w:rPr>
          <w:rFonts w:cs="Calibri"/>
          <w:sz w:val="20"/>
          <w:szCs w:val="20"/>
        </w:rPr>
        <w:t xml:space="preserve"> </w:t>
      </w:r>
      <w:r w:rsidR="005B5B69" w:rsidRPr="00197B74">
        <w:rPr>
          <w:rFonts w:cs="Calibri"/>
          <w:sz w:val="20"/>
          <w:szCs w:val="20"/>
        </w:rPr>
        <w:t xml:space="preserve">wyboru </w:t>
      </w:r>
      <w:proofErr w:type="spellStart"/>
      <w:r w:rsidR="005B5B69" w:rsidRPr="00197B74">
        <w:rPr>
          <w:rFonts w:cs="Calibri"/>
          <w:sz w:val="20"/>
          <w:szCs w:val="20"/>
        </w:rPr>
        <w:t>grantobiorców</w:t>
      </w:r>
      <w:proofErr w:type="spellEnd"/>
      <w:r w:rsidR="005B5B69" w:rsidRPr="00197B74">
        <w:rPr>
          <w:rFonts w:cs="Calibri"/>
          <w:sz w:val="20"/>
          <w:szCs w:val="20"/>
        </w:rPr>
        <w:t xml:space="preserve"> </w:t>
      </w:r>
      <w:r w:rsidR="0038274E" w:rsidRPr="00197B74">
        <w:rPr>
          <w:rFonts w:cs="Calibri"/>
          <w:sz w:val="20"/>
          <w:szCs w:val="20"/>
        </w:rPr>
        <w:t xml:space="preserve">dodaje się </w:t>
      </w:r>
      <w:r w:rsidR="005B5B69" w:rsidRPr="00197B74">
        <w:rPr>
          <w:rFonts w:cs="Calibri"/>
          <w:sz w:val="20"/>
          <w:szCs w:val="20"/>
        </w:rPr>
        <w:t xml:space="preserve">do punktów uzyskanych przez </w:t>
      </w:r>
      <w:r w:rsidRPr="00197B74">
        <w:rPr>
          <w:rFonts w:cs="Calibri"/>
          <w:sz w:val="20"/>
          <w:szCs w:val="20"/>
        </w:rPr>
        <w:t>zadanie</w:t>
      </w:r>
      <w:r w:rsidR="005B5B69" w:rsidRPr="00197B74">
        <w:rPr>
          <w:rFonts w:cs="Calibri"/>
          <w:sz w:val="20"/>
          <w:szCs w:val="20"/>
        </w:rPr>
        <w:t xml:space="preserve"> w wyniku oceny według kryteriów podstawowych</w:t>
      </w:r>
      <w:r w:rsidR="005754B6" w:rsidRPr="00197B74">
        <w:rPr>
          <w:rFonts w:cs="Calibri"/>
          <w:sz w:val="20"/>
          <w:szCs w:val="20"/>
        </w:rPr>
        <w:t xml:space="preserve"> </w:t>
      </w:r>
      <w:r w:rsidR="005B5B69" w:rsidRPr="00197B74">
        <w:rPr>
          <w:rFonts w:cs="Calibri"/>
          <w:sz w:val="20"/>
          <w:szCs w:val="20"/>
        </w:rPr>
        <w:t xml:space="preserve">wyboru </w:t>
      </w:r>
      <w:proofErr w:type="spellStart"/>
      <w:r w:rsidR="005B5B69" w:rsidRPr="00197B74">
        <w:rPr>
          <w:rFonts w:cs="Calibri"/>
          <w:sz w:val="20"/>
          <w:szCs w:val="20"/>
        </w:rPr>
        <w:t>grantobiorców</w:t>
      </w:r>
      <w:proofErr w:type="spellEnd"/>
      <w:r w:rsidR="005B5B69" w:rsidRPr="00197B74">
        <w:rPr>
          <w:rFonts w:cs="Calibri"/>
          <w:sz w:val="20"/>
          <w:szCs w:val="20"/>
        </w:rPr>
        <w:t xml:space="preserve"> i tak uzyskana liczba decyduje o łącznej licz</w:t>
      </w:r>
      <w:r w:rsidR="00114538" w:rsidRPr="00197B74">
        <w:rPr>
          <w:rFonts w:cs="Calibri"/>
          <w:sz w:val="20"/>
          <w:szCs w:val="20"/>
        </w:rPr>
        <w:t>b</w:t>
      </w:r>
      <w:r w:rsidR="005B5B69" w:rsidRPr="00197B74">
        <w:rPr>
          <w:rFonts w:cs="Calibri"/>
          <w:sz w:val="20"/>
          <w:szCs w:val="20"/>
        </w:rPr>
        <w:t xml:space="preserve">ie punktów </w:t>
      </w:r>
      <w:r w:rsidRPr="00197B74">
        <w:rPr>
          <w:rFonts w:cs="Calibri"/>
          <w:sz w:val="20"/>
          <w:szCs w:val="20"/>
        </w:rPr>
        <w:t>przyznanej danemu zadaniu.</w:t>
      </w:r>
    </w:p>
    <w:p w:rsidR="007952FD" w:rsidRPr="00197B74" w:rsidRDefault="007952FD" w:rsidP="001C72BB">
      <w:pPr>
        <w:pStyle w:val="Akapitzlist"/>
        <w:numPr>
          <w:ilvl w:val="3"/>
          <w:numId w:val="13"/>
        </w:numPr>
        <w:tabs>
          <w:tab w:val="left" w:pos="284"/>
        </w:tabs>
        <w:ind w:hanging="3240"/>
        <w:jc w:val="both"/>
        <w:rPr>
          <w:bCs/>
          <w:sz w:val="20"/>
          <w:szCs w:val="20"/>
        </w:rPr>
      </w:pPr>
      <w:r w:rsidRPr="00197B74">
        <w:rPr>
          <w:rFonts w:cs="Calibri"/>
          <w:sz w:val="20"/>
          <w:szCs w:val="20"/>
        </w:rPr>
        <w:t xml:space="preserve">W przypadku, gdy LGD </w:t>
      </w:r>
      <w:r w:rsidR="007173C2" w:rsidRPr="00197B74">
        <w:rPr>
          <w:rFonts w:cs="Calibri"/>
          <w:sz w:val="20"/>
          <w:szCs w:val="20"/>
        </w:rPr>
        <w:t>korzysta z</w:t>
      </w:r>
      <w:r w:rsidRPr="00197B74">
        <w:rPr>
          <w:rFonts w:cs="Calibri"/>
          <w:sz w:val="20"/>
          <w:szCs w:val="20"/>
        </w:rPr>
        <w:t xml:space="preserve"> POP: </w:t>
      </w:r>
    </w:p>
    <w:p w:rsidR="007952FD" w:rsidRPr="00197B74" w:rsidRDefault="00B213B7" w:rsidP="00D62C61">
      <w:pPr>
        <w:pStyle w:val="Akapitzlist"/>
        <w:numPr>
          <w:ilvl w:val="0"/>
          <w:numId w:val="44"/>
        </w:numPr>
        <w:jc w:val="both"/>
        <w:rPr>
          <w:bCs/>
          <w:sz w:val="20"/>
          <w:szCs w:val="20"/>
        </w:rPr>
      </w:pPr>
      <w:r w:rsidRPr="00197B74">
        <w:rPr>
          <w:sz w:val="20"/>
          <w:szCs w:val="20"/>
        </w:rPr>
        <w:t>Przewodniczący Rady m</w:t>
      </w:r>
      <w:r w:rsidR="00D17F81" w:rsidRPr="00197B74">
        <w:rPr>
          <w:sz w:val="20"/>
          <w:szCs w:val="20"/>
        </w:rPr>
        <w:t xml:space="preserve">oże postanowić, że ocena </w:t>
      </w:r>
      <w:r w:rsidR="00D17F81" w:rsidRPr="00197B74">
        <w:rPr>
          <w:bCs/>
          <w:sz w:val="20"/>
          <w:szCs w:val="20"/>
        </w:rPr>
        <w:t>zadania</w:t>
      </w:r>
      <w:r w:rsidR="00B92B73" w:rsidRPr="00197B74">
        <w:rPr>
          <w:sz w:val="20"/>
          <w:szCs w:val="20"/>
        </w:rPr>
        <w:t xml:space="preserve"> według kryteriów podstawowych</w:t>
      </w:r>
      <w:r w:rsidR="00AC1801" w:rsidRPr="00197B74">
        <w:rPr>
          <w:sz w:val="20"/>
          <w:szCs w:val="20"/>
        </w:rPr>
        <w:t xml:space="preserve"> </w:t>
      </w:r>
      <w:r w:rsidRPr="00197B74">
        <w:rPr>
          <w:sz w:val="20"/>
          <w:szCs w:val="20"/>
        </w:rPr>
        <w:t xml:space="preserve">wyboru </w:t>
      </w:r>
      <w:proofErr w:type="spellStart"/>
      <w:r w:rsidRPr="00197B74">
        <w:rPr>
          <w:sz w:val="20"/>
          <w:szCs w:val="20"/>
        </w:rPr>
        <w:t>grantobiorców</w:t>
      </w:r>
      <w:proofErr w:type="spellEnd"/>
      <w:r w:rsidRPr="00197B74">
        <w:rPr>
          <w:sz w:val="20"/>
          <w:szCs w:val="20"/>
        </w:rPr>
        <w:t xml:space="preserve"> odbędzie się </w:t>
      </w:r>
      <w:r w:rsidR="007952FD" w:rsidRPr="00197B74">
        <w:rPr>
          <w:sz w:val="20"/>
          <w:szCs w:val="20"/>
        </w:rPr>
        <w:t>na posiedzeniu Rady</w:t>
      </w:r>
      <w:r w:rsidR="00C63EE0" w:rsidRPr="00197B74">
        <w:rPr>
          <w:sz w:val="20"/>
          <w:szCs w:val="20"/>
        </w:rPr>
        <w:t xml:space="preserve"> </w:t>
      </w:r>
      <w:r w:rsidR="007952FD" w:rsidRPr="00197B74">
        <w:rPr>
          <w:sz w:val="20"/>
          <w:szCs w:val="20"/>
        </w:rPr>
        <w:t xml:space="preserve">- wówczas stosuje się zapisy pkt. 2 lub </w:t>
      </w:r>
      <w:r w:rsidR="00B92B73" w:rsidRPr="00197B74">
        <w:rPr>
          <w:sz w:val="20"/>
          <w:szCs w:val="20"/>
        </w:rPr>
        <w:t>z wykorzystaniem</w:t>
      </w:r>
      <w:r w:rsidR="007952FD" w:rsidRPr="00197B74">
        <w:rPr>
          <w:sz w:val="20"/>
          <w:szCs w:val="20"/>
        </w:rPr>
        <w:t xml:space="preserve"> POP, wówczas:</w:t>
      </w:r>
    </w:p>
    <w:p w:rsidR="00197B74" w:rsidRPr="00197B74" w:rsidRDefault="00B213B7" w:rsidP="00197B74">
      <w:pPr>
        <w:pStyle w:val="Akapitzlist"/>
        <w:numPr>
          <w:ilvl w:val="0"/>
          <w:numId w:val="45"/>
        </w:numPr>
        <w:jc w:val="both"/>
        <w:rPr>
          <w:bCs/>
          <w:sz w:val="20"/>
          <w:szCs w:val="20"/>
        </w:rPr>
      </w:pPr>
      <w:r w:rsidRPr="00197B74">
        <w:rPr>
          <w:sz w:val="20"/>
          <w:szCs w:val="20"/>
        </w:rPr>
        <w:t>ocena dokonywana</w:t>
      </w:r>
      <w:r w:rsidR="00D17F81" w:rsidRPr="00197B74">
        <w:rPr>
          <w:sz w:val="20"/>
          <w:szCs w:val="20"/>
        </w:rPr>
        <w:t xml:space="preserve"> jest poprzez przyznanie zadaniu</w:t>
      </w:r>
      <w:r w:rsidRPr="00197B74">
        <w:rPr>
          <w:sz w:val="20"/>
          <w:szCs w:val="20"/>
        </w:rPr>
        <w:t xml:space="preserve"> punktów w ramach poszczególnych kryteriów przez każdego z członk</w:t>
      </w:r>
      <w:r w:rsidR="007952FD" w:rsidRPr="00197B74">
        <w:rPr>
          <w:sz w:val="20"/>
          <w:szCs w:val="20"/>
        </w:rPr>
        <w:t>a</w:t>
      </w:r>
      <w:r w:rsidRPr="00197B74">
        <w:rPr>
          <w:sz w:val="20"/>
          <w:szCs w:val="20"/>
        </w:rPr>
        <w:t xml:space="preserve"> Rady oceniającego wniosek. </w:t>
      </w:r>
      <w:r w:rsidR="00574608" w:rsidRPr="00197B74">
        <w:rPr>
          <w:sz w:val="20"/>
          <w:szCs w:val="20"/>
        </w:rPr>
        <w:t xml:space="preserve">Punkty przyznawane są w ramach skali punktowej określonej dla każdego z kryteriów, poprzez </w:t>
      </w:r>
      <w:r w:rsidR="00F84595" w:rsidRPr="00197B74">
        <w:rPr>
          <w:sz w:val="20"/>
          <w:szCs w:val="20"/>
        </w:rPr>
        <w:t>wpisanie</w:t>
      </w:r>
      <w:r w:rsidR="00C63EE0" w:rsidRPr="00197B74">
        <w:rPr>
          <w:sz w:val="20"/>
          <w:szCs w:val="20"/>
        </w:rPr>
        <w:t xml:space="preserve"> </w:t>
      </w:r>
      <w:r w:rsidR="00574608" w:rsidRPr="00197B74">
        <w:rPr>
          <w:sz w:val="20"/>
          <w:szCs w:val="20"/>
        </w:rPr>
        <w:t>odpowiedniej</w:t>
      </w:r>
      <w:r w:rsidR="00C63EE0" w:rsidRPr="00197B74">
        <w:rPr>
          <w:sz w:val="20"/>
          <w:szCs w:val="20"/>
        </w:rPr>
        <w:t xml:space="preserve"> </w:t>
      </w:r>
      <w:r w:rsidR="002D03C8" w:rsidRPr="00197B74">
        <w:rPr>
          <w:sz w:val="20"/>
          <w:szCs w:val="20"/>
        </w:rPr>
        <w:t>wartości</w:t>
      </w:r>
      <w:r w:rsidR="00574608" w:rsidRPr="00197B74">
        <w:rPr>
          <w:sz w:val="20"/>
          <w:szCs w:val="20"/>
        </w:rPr>
        <w:t xml:space="preserve">. </w:t>
      </w:r>
      <w:r w:rsidRPr="00197B74">
        <w:rPr>
          <w:sz w:val="20"/>
          <w:szCs w:val="20"/>
        </w:rPr>
        <w:t xml:space="preserve">Ocenę uważa </w:t>
      </w:r>
      <w:r w:rsidR="00C63EE0" w:rsidRPr="00197B74">
        <w:rPr>
          <w:sz w:val="20"/>
          <w:szCs w:val="20"/>
        </w:rPr>
        <w:t xml:space="preserve">się za dokonaną, </w:t>
      </w:r>
      <w:r w:rsidR="00574608" w:rsidRPr="00197B74">
        <w:rPr>
          <w:sz w:val="20"/>
          <w:szCs w:val="20"/>
        </w:rPr>
        <w:t>gdy</w:t>
      </w:r>
      <w:r w:rsidRPr="00197B74">
        <w:rPr>
          <w:sz w:val="20"/>
          <w:szCs w:val="20"/>
        </w:rPr>
        <w:t xml:space="preserve"> zostanie</w:t>
      </w:r>
      <w:r w:rsidR="00574608" w:rsidRPr="00197B74">
        <w:rPr>
          <w:sz w:val="20"/>
          <w:szCs w:val="20"/>
        </w:rPr>
        <w:t xml:space="preserve"> przez oceniającego</w:t>
      </w:r>
      <w:r w:rsidRPr="00197B74">
        <w:rPr>
          <w:sz w:val="20"/>
          <w:szCs w:val="20"/>
        </w:rPr>
        <w:t xml:space="preserve"> zapisana</w:t>
      </w:r>
      <w:r w:rsidR="00574608" w:rsidRPr="00197B74">
        <w:rPr>
          <w:sz w:val="20"/>
          <w:szCs w:val="20"/>
        </w:rPr>
        <w:t xml:space="preserve"> w systemie POP. Zapisanie oceny</w:t>
      </w:r>
      <w:r w:rsidRPr="00197B74">
        <w:rPr>
          <w:sz w:val="20"/>
          <w:szCs w:val="20"/>
        </w:rPr>
        <w:t xml:space="preserve"> nie jest możliwe, gdy którekolwiek z wymaganych do wypełnienia pól </w:t>
      </w:r>
      <w:r w:rsidR="00574608" w:rsidRPr="00197B74">
        <w:rPr>
          <w:sz w:val="20"/>
          <w:szCs w:val="20"/>
        </w:rPr>
        <w:t xml:space="preserve">na karcie </w:t>
      </w:r>
      <w:r w:rsidR="00CF40D8" w:rsidRPr="00197B74">
        <w:rPr>
          <w:sz w:val="20"/>
          <w:szCs w:val="20"/>
        </w:rPr>
        <w:t>pozostawione zostanie</w:t>
      </w:r>
      <w:r w:rsidR="00C63EE0" w:rsidRPr="00197B74">
        <w:rPr>
          <w:sz w:val="20"/>
          <w:szCs w:val="20"/>
        </w:rPr>
        <w:t xml:space="preserve"> </w:t>
      </w:r>
      <w:r w:rsidR="00574608" w:rsidRPr="00197B74">
        <w:rPr>
          <w:sz w:val="20"/>
          <w:szCs w:val="20"/>
        </w:rPr>
        <w:t xml:space="preserve">przez oceniającego </w:t>
      </w:r>
      <w:r w:rsidRPr="00197B74">
        <w:rPr>
          <w:sz w:val="20"/>
          <w:szCs w:val="20"/>
        </w:rPr>
        <w:t>puste.</w:t>
      </w:r>
    </w:p>
    <w:p w:rsidR="005B5B69" w:rsidRPr="00197B74" w:rsidRDefault="00126B50" w:rsidP="00197B74">
      <w:pPr>
        <w:pStyle w:val="Akapitzlist"/>
        <w:numPr>
          <w:ilvl w:val="0"/>
          <w:numId w:val="45"/>
        </w:numPr>
        <w:jc w:val="both"/>
        <w:rPr>
          <w:bCs/>
          <w:sz w:val="18"/>
          <w:szCs w:val="20"/>
        </w:rPr>
      </w:pPr>
      <w:r w:rsidRPr="00197B74">
        <w:rPr>
          <w:sz w:val="20"/>
        </w:rPr>
        <w:t>p</w:t>
      </w:r>
      <w:r w:rsidR="00574608" w:rsidRPr="00197B74">
        <w:rPr>
          <w:sz w:val="20"/>
        </w:rPr>
        <w:t xml:space="preserve">o dokonaniu oceny Przewodniczący sprawdza oceny członków Rady. W przypadku gdy w ocenach nie występują rozbieżności </w:t>
      </w:r>
      <w:r w:rsidR="00C63EE0" w:rsidRPr="00197B74">
        <w:rPr>
          <w:sz w:val="20"/>
        </w:rPr>
        <w:t>Przewodniczący/</w:t>
      </w:r>
      <w:r w:rsidR="00574608" w:rsidRPr="00197B74">
        <w:rPr>
          <w:sz w:val="20"/>
        </w:rPr>
        <w:t>Sekretarz sporządza na podstawie oc</w:t>
      </w:r>
      <w:r w:rsidR="005B5B69" w:rsidRPr="00197B74">
        <w:rPr>
          <w:sz w:val="20"/>
        </w:rPr>
        <w:t>en członków Rady jedną wspólną K</w:t>
      </w:r>
      <w:r w:rsidR="00574608" w:rsidRPr="00197B74">
        <w:rPr>
          <w:sz w:val="20"/>
        </w:rPr>
        <w:t xml:space="preserve">artę </w:t>
      </w:r>
      <w:r w:rsidR="005B5B69" w:rsidRPr="00197B74">
        <w:rPr>
          <w:sz w:val="20"/>
        </w:rPr>
        <w:t xml:space="preserve">oceny </w:t>
      </w:r>
      <w:r w:rsidR="0054031B" w:rsidRPr="00197B74">
        <w:rPr>
          <w:sz w:val="20"/>
        </w:rPr>
        <w:t>zadania</w:t>
      </w:r>
      <w:r w:rsidR="005B5B69" w:rsidRPr="00197B74">
        <w:rPr>
          <w:sz w:val="20"/>
        </w:rPr>
        <w:t xml:space="preserve"> według kryteriów</w:t>
      </w:r>
      <w:r w:rsidR="00B92B73" w:rsidRPr="00197B74">
        <w:rPr>
          <w:sz w:val="20"/>
        </w:rPr>
        <w:t xml:space="preserve"> podstawowych</w:t>
      </w:r>
      <w:r w:rsidR="005B5B69" w:rsidRPr="00197B74">
        <w:rPr>
          <w:sz w:val="20"/>
        </w:rPr>
        <w:t xml:space="preserve"> wyboru </w:t>
      </w:r>
      <w:proofErr w:type="spellStart"/>
      <w:r w:rsidR="005B5B69" w:rsidRPr="00197B74">
        <w:rPr>
          <w:sz w:val="20"/>
        </w:rPr>
        <w:t>grantobiorców</w:t>
      </w:r>
      <w:proofErr w:type="spellEnd"/>
      <w:r w:rsidR="00C63EE0" w:rsidRPr="00197B74">
        <w:rPr>
          <w:sz w:val="20"/>
        </w:rPr>
        <w:t xml:space="preserve"> </w:t>
      </w:r>
      <w:r w:rsidR="00574608" w:rsidRPr="00197B74">
        <w:rPr>
          <w:sz w:val="20"/>
        </w:rPr>
        <w:t>odnotowując w niej ilość przyznanych w każdym kryterium punktów i uzasadnienie oceny udzielone przez oceniających członków Rady</w:t>
      </w:r>
      <w:r w:rsidR="00574608" w:rsidRPr="00197B74">
        <w:rPr>
          <w:bCs/>
          <w:sz w:val="20"/>
        </w:rPr>
        <w:t xml:space="preserve">. W przypadku stwierdzenia rozbieżności Przewodniczący zarządza </w:t>
      </w:r>
      <w:r w:rsidR="004F499D" w:rsidRPr="00197B74">
        <w:rPr>
          <w:bCs/>
          <w:sz w:val="20"/>
        </w:rPr>
        <w:t xml:space="preserve">dyskusję i dokonanie oceny </w:t>
      </w:r>
      <w:r w:rsidR="0054031B" w:rsidRPr="00197B74">
        <w:rPr>
          <w:bCs/>
          <w:sz w:val="20"/>
        </w:rPr>
        <w:t>zadania</w:t>
      </w:r>
      <w:r w:rsidR="004F499D" w:rsidRPr="00197B74">
        <w:rPr>
          <w:bCs/>
          <w:sz w:val="20"/>
        </w:rPr>
        <w:t xml:space="preserve"> według kry</w:t>
      </w:r>
      <w:r w:rsidRPr="00197B74">
        <w:rPr>
          <w:bCs/>
          <w:sz w:val="20"/>
        </w:rPr>
        <w:t>teriów</w:t>
      </w:r>
      <w:r w:rsidR="00B92B73" w:rsidRPr="00197B74">
        <w:rPr>
          <w:bCs/>
          <w:sz w:val="20"/>
        </w:rPr>
        <w:t xml:space="preserve"> podstawowych</w:t>
      </w:r>
      <w:r w:rsidRPr="00197B74">
        <w:rPr>
          <w:bCs/>
          <w:sz w:val="20"/>
        </w:rPr>
        <w:t xml:space="preserve"> wyboru </w:t>
      </w:r>
      <w:proofErr w:type="spellStart"/>
      <w:r w:rsidRPr="00197B74">
        <w:rPr>
          <w:bCs/>
          <w:sz w:val="20"/>
        </w:rPr>
        <w:t>grantobiorców</w:t>
      </w:r>
      <w:proofErr w:type="spellEnd"/>
      <w:r w:rsidR="00AF489C" w:rsidRPr="00197B74">
        <w:rPr>
          <w:bCs/>
          <w:sz w:val="20"/>
        </w:rPr>
        <w:t xml:space="preserve"> </w:t>
      </w:r>
      <w:r w:rsidRPr="00197B74">
        <w:rPr>
          <w:bCs/>
          <w:sz w:val="20"/>
        </w:rPr>
        <w:t>na P</w:t>
      </w:r>
      <w:r w:rsidR="004F499D" w:rsidRPr="00197B74">
        <w:rPr>
          <w:bCs/>
          <w:sz w:val="20"/>
        </w:rPr>
        <w:t xml:space="preserve">osiedzeniu na podstawie jednej, wspólnej dla wszystkich Członków Rady Karty oceny </w:t>
      </w:r>
      <w:r w:rsidR="0054031B" w:rsidRPr="00197B74">
        <w:rPr>
          <w:bCs/>
          <w:sz w:val="20"/>
        </w:rPr>
        <w:t>zadania</w:t>
      </w:r>
      <w:r w:rsidR="004F499D" w:rsidRPr="00197B74">
        <w:rPr>
          <w:bCs/>
          <w:sz w:val="20"/>
        </w:rPr>
        <w:t xml:space="preserve"> według </w:t>
      </w:r>
      <w:r w:rsidR="00B92B73" w:rsidRPr="00197B74">
        <w:rPr>
          <w:sz w:val="20"/>
        </w:rPr>
        <w:t>podstawowych</w:t>
      </w:r>
      <w:r w:rsidR="00F071AA" w:rsidRPr="00197B74">
        <w:rPr>
          <w:sz w:val="20"/>
        </w:rPr>
        <w:t xml:space="preserve"> </w:t>
      </w:r>
      <w:r w:rsidR="000F312A" w:rsidRPr="00197B74">
        <w:rPr>
          <w:sz w:val="20"/>
        </w:rPr>
        <w:t xml:space="preserve">kryteriów </w:t>
      </w:r>
      <w:r w:rsidR="00B92B73" w:rsidRPr="00197B74">
        <w:rPr>
          <w:sz w:val="20"/>
        </w:rPr>
        <w:t xml:space="preserve">wyboru </w:t>
      </w:r>
      <w:proofErr w:type="spellStart"/>
      <w:r w:rsidR="00B92B73" w:rsidRPr="00197B74">
        <w:rPr>
          <w:sz w:val="20"/>
        </w:rPr>
        <w:t>grantobiorców</w:t>
      </w:r>
      <w:proofErr w:type="spellEnd"/>
      <w:r w:rsidR="007247D6" w:rsidRPr="00197B74">
        <w:rPr>
          <w:bCs/>
          <w:sz w:val="20"/>
        </w:rPr>
        <w:t>.</w:t>
      </w:r>
    </w:p>
    <w:p w:rsidR="00B92B73" w:rsidRPr="00197B74" w:rsidRDefault="0054031B" w:rsidP="005C47F7">
      <w:pPr>
        <w:pStyle w:val="Akapitzlist"/>
        <w:ind w:left="284" w:hanging="284"/>
        <w:jc w:val="both"/>
        <w:rPr>
          <w:sz w:val="20"/>
          <w:szCs w:val="20"/>
        </w:rPr>
      </w:pPr>
      <w:r w:rsidRPr="00197B74">
        <w:rPr>
          <w:bCs/>
          <w:sz w:val="20"/>
          <w:szCs w:val="20"/>
        </w:rPr>
        <w:t>4</w:t>
      </w:r>
      <w:r w:rsidR="00B92B73" w:rsidRPr="00197B74">
        <w:rPr>
          <w:bCs/>
          <w:sz w:val="20"/>
          <w:szCs w:val="20"/>
        </w:rPr>
        <w:t xml:space="preserve">. </w:t>
      </w:r>
      <w:r w:rsidR="0038274E" w:rsidRPr="00197B74">
        <w:rPr>
          <w:bCs/>
          <w:sz w:val="20"/>
          <w:szCs w:val="20"/>
        </w:rPr>
        <w:t>O</w:t>
      </w:r>
      <w:r w:rsidR="00B92B73" w:rsidRPr="00197B74">
        <w:rPr>
          <w:bCs/>
          <w:sz w:val="20"/>
          <w:szCs w:val="20"/>
        </w:rPr>
        <w:t xml:space="preserve">cena </w:t>
      </w:r>
      <w:r w:rsidRPr="00197B74">
        <w:rPr>
          <w:bCs/>
          <w:sz w:val="20"/>
          <w:szCs w:val="20"/>
        </w:rPr>
        <w:t>zadania</w:t>
      </w:r>
      <w:r w:rsidR="00C63EE0" w:rsidRPr="00197B74">
        <w:rPr>
          <w:bCs/>
          <w:sz w:val="20"/>
          <w:szCs w:val="20"/>
        </w:rPr>
        <w:t xml:space="preserve"> </w:t>
      </w:r>
      <w:r w:rsidR="00B92B73" w:rsidRPr="00197B74">
        <w:rPr>
          <w:sz w:val="20"/>
          <w:szCs w:val="20"/>
        </w:rPr>
        <w:t xml:space="preserve">według kryteriów premiujących wyboru </w:t>
      </w:r>
      <w:proofErr w:type="spellStart"/>
      <w:r w:rsidR="00B92B73" w:rsidRPr="00197B74">
        <w:rPr>
          <w:sz w:val="20"/>
          <w:szCs w:val="20"/>
        </w:rPr>
        <w:t>grantobiorców</w:t>
      </w:r>
      <w:proofErr w:type="spellEnd"/>
      <w:r w:rsidR="00B92B73" w:rsidRPr="00197B74">
        <w:rPr>
          <w:sz w:val="20"/>
          <w:szCs w:val="20"/>
        </w:rPr>
        <w:t xml:space="preserve"> odbywa się na posiedzeniu Rady- wówczas stosuje się zapisy pkt. 2.</w:t>
      </w:r>
    </w:p>
    <w:p w:rsidR="005C47F7" w:rsidRPr="00197B74" w:rsidRDefault="0054031B" w:rsidP="005C47F7">
      <w:pPr>
        <w:pStyle w:val="Akapitzlist"/>
        <w:tabs>
          <w:tab w:val="left" w:pos="426"/>
        </w:tabs>
        <w:spacing w:after="0"/>
        <w:ind w:left="426" w:hanging="426"/>
        <w:jc w:val="both"/>
        <w:rPr>
          <w:bCs/>
          <w:sz w:val="20"/>
          <w:szCs w:val="20"/>
        </w:rPr>
      </w:pPr>
      <w:r w:rsidRPr="00197B74">
        <w:rPr>
          <w:sz w:val="20"/>
          <w:szCs w:val="20"/>
        </w:rPr>
        <w:t xml:space="preserve">5. </w:t>
      </w:r>
      <w:r w:rsidRPr="00197B74">
        <w:rPr>
          <w:bCs/>
          <w:sz w:val="20"/>
          <w:szCs w:val="20"/>
        </w:rPr>
        <w:t>Zadania</w:t>
      </w:r>
      <w:r w:rsidR="005B5B69" w:rsidRPr="00197B74">
        <w:rPr>
          <w:bCs/>
          <w:sz w:val="20"/>
          <w:szCs w:val="20"/>
        </w:rPr>
        <w:t xml:space="preserve">, które uzyskały minimalną, wskazaną w ogłoszeniu </w:t>
      </w:r>
      <w:r w:rsidR="00250888" w:rsidRPr="00197B74">
        <w:rPr>
          <w:bCs/>
          <w:sz w:val="20"/>
          <w:szCs w:val="20"/>
        </w:rPr>
        <w:t>o naborze</w:t>
      </w:r>
      <w:r w:rsidR="005B5B69" w:rsidRPr="00197B74">
        <w:rPr>
          <w:bCs/>
          <w:sz w:val="20"/>
          <w:szCs w:val="20"/>
        </w:rPr>
        <w:t xml:space="preserve"> w</w:t>
      </w:r>
      <w:r w:rsidR="005C47F7" w:rsidRPr="00197B74">
        <w:rPr>
          <w:bCs/>
          <w:sz w:val="20"/>
          <w:szCs w:val="20"/>
        </w:rPr>
        <w:t xml:space="preserve">niosków liczbę punktów w ocenie </w:t>
      </w:r>
      <w:r w:rsidRPr="00197B74">
        <w:rPr>
          <w:bCs/>
          <w:sz w:val="20"/>
          <w:szCs w:val="20"/>
        </w:rPr>
        <w:t>zadania</w:t>
      </w:r>
      <w:r w:rsidR="005B5B69" w:rsidRPr="00197B74">
        <w:rPr>
          <w:bCs/>
          <w:sz w:val="20"/>
          <w:szCs w:val="20"/>
        </w:rPr>
        <w:t xml:space="preserve"> według kryteriów </w:t>
      </w:r>
      <w:r w:rsidR="0032168D" w:rsidRPr="00197B74">
        <w:rPr>
          <w:bCs/>
          <w:sz w:val="20"/>
          <w:szCs w:val="20"/>
        </w:rPr>
        <w:t xml:space="preserve">podstawowych </w:t>
      </w:r>
      <w:r w:rsidR="005B5B69" w:rsidRPr="00197B74">
        <w:rPr>
          <w:bCs/>
          <w:sz w:val="20"/>
          <w:szCs w:val="20"/>
        </w:rPr>
        <w:t xml:space="preserve">wyboru </w:t>
      </w:r>
      <w:proofErr w:type="spellStart"/>
      <w:r w:rsidR="005B5B69" w:rsidRPr="00197B74">
        <w:rPr>
          <w:bCs/>
          <w:sz w:val="20"/>
          <w:szCs w:val="20"/>
        </w:rPr>
        <w:t>grantobiorców</w:t>
      </w:r>
      <w:proofErr w:type="spellEnd"/>
      <w:r w:rsidR="005B5B69" w:rsidRPr="00197B74">
        <w:rPr>
          <w:bCs/>
          <w:sz w:val="20"/>
          <w:szCs w:val="20"/>
        </w:rPr>
        <w:t xml:space="preserve"> podl</w:t>
      </w:r>
      <w:r w:rsidR="005C47F7" w:rsidRPr="00197B74">
        <w:rPr>
          <w:bCs/>
          <w:sz w:val="20"/>
          <w:szCs w:val="20"/>
        </w:rPr>
        <w:t>egają ustaleniu kwoty wsparcia.</w:t>
      </w:r>
    </w:p>
    <w:p w:rsidR="005C47F7" w:rsidRPr="00197B74" w:rsidRDefault="0054031B" w:rsidP="00AF489C">
      <w:pPr>
        <w:tabs>
          <w:tab w:val="left" w:pos="426"/>
        </w:tabs>
        <w:spacing w:after="0"/>
        <w:ind w:left="284" w:hanging="284"/>
        <w:jc w:val="both"/>
        <w:rPr>
          <w:bCs/>
          <w:color w:val="auto"/>
        </w:rPr>
      </w:pPr>
      <w:r w:rsidRPr="00197B74">
        <w:rPr>
          <w:bCs/>
          <w:color w:val="auto"/>
        </w:rPr>
        <w:t>6. Zadania</w:t>
      </w:r>
      <w:r w:rsidR="005B5B69" w:rsidRPr="00197B74">
        <w:rPr>
          <w:bCs/>
          <w:color w:val="auto"/>
        </w:rPr>
        <w:t>, które nie uzyskały minimalnej, wskazanej w ogłoszeniu</w:t>
      </w:r>
      <w:r w:rsidRPr="00197B74">
        <w:rPr>
          <w:bCs/>
          <w:color w:val="auto"/>
        </w:rPr>
        <w:t xml:space="preserve"> o naborze</w:t>
      </w:r>
      <w:r w:rsidR="005B5B69" w:rsidRPr="00197B74">
        <w:rPr>
          <w:bCs/>
          <w:color w:val="auto"/>
        </w:rPr>
        <w:t xml:space="preserve"> wniosków liczby punktów </w:t>
      </w:r>
      <w:r w:rsidRPr="00197B74">
        <w:rPr>
          <w:bCs/>
          <w:color w:val="auto"/>
        </w:rPr>
        <w:br/>
      </w:r>
      <w:r w:rsidR="005B5B69" w:rsidRPr="00197B74">
        <w:rPr>
          <w:bCs/>
          <w:color w:val="auto"/>
        </w:rPr>
        <w:t xml:space="preserve">w ocenie </w:t>
      </w:r>
      <w:r w:rsidRPr="00197B74">
        <w:rPr>
          <w:bCs/>
          <w:color w:val="auto"/>
        </w:rPr>
        <w:t>zadania</w:t>
      </w:r>
      <w:r w:rsidR="005B5B69" w:rsidRPr="00197B74">
        <w:rPr>
          <w:bCs/>
          <w:color w:val="auto"/>
        </w:rPr>
        <w:t xml:space="preserve"> według kryteriów </w:t>
      </w:r>
      <w:r w:rsidR="0032168D" w:rsidRPr="00197B74">
        <w:rPr>
          <w:bCs/>
          <w:color w:val="auto"/>
        </w:rPr>
        <w:t xml:space="preserve">podstawowych </w:t>
      </w:r>
      <w:r w:rsidR="005B5B69" w:rsidRPr="00197B74">
        <w:rPr>
          <w:bCs/>
          <w:color w:val="auto"/>
        </w:rPr>
        <w:t xml:space="preserve">wyboru </w:t>
      </w:r>
      <w:proofErr w:type="spellStart"/>
      <w:r w:rsidR="005B5B69" w:rsidRPr="00197B74">
        <w:rPr>
          <w:bCs/>
          <w:color w:val="auto"/>
        </w:rPr>
        <w:t>grantobiorców</w:t>
      </w:r>
      <w:proofErr w:type="spellEnd"/>
      <w:r w:rsidR="005B5B69" w:rsidRPr="00197B74">
        <w:rPr>
          <w:bCs/>
          <w:color w:val="auto"/>
        </w:rPr>
        <w:t xml:space="preserve"> nie podlegają ustaleniu kwoty wsparcia oraz </w:t>
      </w:r>
      <w:r w:rsidR="007405B0" w:rsidRPr="00197B74">
        <w:rPr>
          <w:bCs/>
          <w:color w:val="auto"/>
        </w:rPr>
        <w:t>nie mogą</w:t>
      </w:r>
      <w:r w:rsidR="005B5B69" w:rsidRPr="00197B74">
        <w:rPr>
          <w:bCs/>
          <w:color w:val="auto"/>
        </w:rPr>
        <w:t xml:space="preserve"> zostać wybrane do finansowania w ramach LSR</w:t>
      </w:r>
      <w:r w:rsidRPr="00197B74">
        <w:rPr>
          <w:bCs/>
          <w:color w:val="auto"/>
        </w:rPr>
        <w:t>.</w:t>
      </w:r>
    </w:p>
    <w:p w:rsidR="005C47F7" w:rsidRPr="00197B74" w:rsidRDefault="005C47F7" w:rsidP="005C47F7">
      <w:pPr>
        <w:tabs>
          <w:tab w:val="left" w:pos="426"/>
        </w:tabs>
        <w:spacing w:after="0"/>
        <w:jc w:val="both"/>
        <w:rPr>
          <w:bCs/>
          <w:color w:val="auto"/>
        </w:rPr>
      </w:pPr>
    </w:p>
    <w:p w:rsidR="00F43C15" w:rsidRPr="00197B74" w:rsidRDefault="00351A21" w:rsidP="00D62C61">
      <w:pPr>
        <w:pStyle w:val="Nagwek"/>
        <w:numPr>
          <w:ilvl w:val="0"/>
          <w:numId w:val="50"/>
        </w:numPr>
        <w:tabs>
          <w:tab w:val="clear" w:pos="4536"/>
          <w:tab w:val="center" w:pos="567"/>
        </w:tabs>
        <w:spacing w:line="276" w:lineRule="auto"/>
        <w:rPr>
          <w:rFonts w:cs="Calibri"/>
          <w:b/>
        </w:rPr>
      </w:pPr>
      <w:r w:rsidRPr="00197B74">
        <w:rPr>
          <w:rFonts w:cs="Calibri"/>
          <w:b/>
        </w:rPr>
        <w:t>Ustalenie kwoty wsparcia</w:t>
      </w:r>
    </w:p>
    <w:p w:rsidR="00926B54" w:rsidRPr="00197B74" w:rsidRDefault="00926B54" w:rsidP="001C72BB">
      <w:pPr>
        <w:pStyle w:val="Default"/>
        <w:numPr>
          <w:ilvl w:val="0"/>
          <w:numId w:val="14"/>
        </w:numPr>
        <w:spacing w:after="53" w:line="276" w:lineRule="auto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197B74">
        <w:rPr>
          <w:rFonts w:ascii="Calibri" w:hAnsi="Calibri" w:cs="Calibri"/>
          <w:color w:val="auto"/>
          <w:sz w:val="20"/>
          <w:szCs w:val="20"/>
        </w:rPr>
        <w:t xml:space="preserve">Ustalenie kwoty wsparcia dokonywane jest na </w:t>
      </w:r>
      <w:r w:rsidR="001F580B" w:rsidRPr="00197B74">
        <w:rPr>
          <w:rFonts w:ascii="Calibri" w:hAnsi="Calibri" w:cs="Calibri"/>
          <w:color w:val="auto"/>
          <w:sz w:val="20"/>
          <w:szCs w:val="20"/>
        </w:rPr>
        <w:t>posiedzeniu Rady</w:t>
      </w:r>
      <w:r w:rsidR="00C63EE0" w:rsidRPr="00197B74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7173C2" w:rsidRPr="00197B74">
        <w:rPr>
          <w:rFonts w:ascii="Calibri" w:hAnsi="Calibri" w:cs="Calibri"/>
          <w:color w:val="auto"/>
          <w:sz w:val="20"/>
          <w:szCs w:val="20"/>
        </w:rPr>
        <w:t>- niezależnie od tego czy LGD korzysta z POP</w:t>
      </w:r>
      <w:r w:rsidR="001F580B" w:rsidRPr="00197B74">
        <w:rPr>
          <w:rFonts w:ascii="Calibri" w:hAnsi="Calibri" w:cs="Calibri"/>
          <w:color w:val="auto"/>
          <w:sz w:val="20"/>
          <w:szCs w:val="20"/>
        </w:rPr>
        <w:t>, po zbadaniu czy</w:t>
      </w:r>
      <w:r w:rsidRPr="00197B74">
        <w:rPr>
          <w:rFonts w:ascii="Calibri" w:hAnsi="Calibri" w:cs="Calibri"/>
          <w:color w:val="auto"/>
          <w:sz w:val="20"/>
          <w:szCs w:val="20"/>
        </w:rPr>
        <w:t xml:space="preserve">: </w:t>
      </w:r>
    </w:p>
    <w:p w:rsidR="009F56EC" w:rsidRPr="00197B74" w:rsidRDefault="009F56EC" w:rsidP="001C72BB">
      <w:pPr>
        <w:pStyle w:val="Default"/>
        <w:numPr>
          <w:ilvl w:val="0"/>
          <w:numId w:val="15"/>
        </w:numPr>
        <w:tabs>
          <w:tab w:val="left" w:pos="709"/>
        </w:tabs>
        <w:spacing w:after="53" w:line="276" w:lineRule="auto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197B74">
        <w:rPr>
          <w:rFonts w:ascii="Calibri" w:hAnsi="Calibri" w:cs="Calibri"/>
          <w:color w:val="auto"/>
          <w:sz w:val="20"/>
          <w:szCs w:val="20"/>
        </w:rPr>
        <w:t>koszty zap</w:t>
      </w:r>
      <w:r w:rsidR="0054031B" w:rsidRPr="00197B74">
        <w:rPr>
          <w:rFonts w:ascii="Calibri" w:hAnsi="Calibri" w:cs="Calibri"/>
          <w:color w:val="auto"/>
          <w:sz w:val="20"/>
          <w:szCs w:val="20"/>
        </w:rPr>
        <w:t>lanowane w ramach danego zadania</w:t>
      </w:r>
      <w:r w:rsidR="00C63EE0" w:rsidRPr="00197B74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BE33D6" w:rsidRPr="00197B74">
        <w:rPr>
          <w:rFonts w:ascii="Calibri" w:hAnsi="Calibri" w:cs="Calibri"/>
          <w:color w:val="auto"/>
          <w:sz w:val="20"/>
          <w:szCs w:val="20"/>
        </w:rPr>
        <w:t xml:space="preserve">są kosztami </w:t>
      </w:r>
      <w:r w:rsidRPr="00197B74">
        <w:rPr>
          <w:rFonts w:ascii="Calibri" w:hAnsi="Calibri" w:cs="Calibri"/>
          <w:color w:val="auto"/>
          <w:sz w:val="20"/>
          <w:szCs w:val="20"/>
        </w:rPr>
        <w:t xml:space="preserve">zgodnie z Rozporządzeniem Ministra Rolnictwa i Rozwoju Wsi z dnia 24 września 2015r. w sprawie szczegółowych warunków i trybu przyznawania pomocy finansowej w ramach poddziałania „Wsparcie na wdrażanie operacji w ramach strategii rozwoju lokalnego kierowanego przez społeczność” objętego Programem Rozwoju Obszarów </w:t>
      </w:r>
      <w:r w:rsidRPr="00197B74">
        <w:rPr>
          <w:rFonts w:ascii="Calibri" w:hAnsi="Calibri" w:cs="Calibri"/>
          <w:color w:val="auto"/>
          <w:sz w:val="20"/>
          <w:szCs w:val="20"/>
        </w:rPr>
        <w:lastRenderedPageBreak/>
        <w:t xml:space="preserve">Wiejskich na lata 2014-2020 ( Dz.U. poz.1570 </w:t>
      </w:r>
      <w:proofErr w:type="spellStart"/>
      <w:r w:rsidRPr="00197B74">
        <w:rPr>
          <w:rFonts w:ascii="Calibri" w:hAnsi="Calibri" w:cs="Calibri"/>
          <w:color w:val="auto"/>
          <w:sz w:val="20"/>
          <w:szCs w:val="20"/>
        </w:rPr>
        <w:t>późn</w:t>
      </w:r>
      <w:proofErr w:type="spellEnd"/>
      <w:r w:rsidRPr="00197B74">
        <w:rPr>
          <w:rFonts w:ascii="Calibri" w:hAnsi="Calibri" w:cs="Calibri"/>
          <w:color w:val="auto"/>
          <w:sz w:val="20"/>
          <w:szCs w:val="20"/>
        </w:rPr>
        <w:t xml:space="preserve">. zm.), racjonalne, uzasadnione zakresem </w:t>
      </w:r>
      <w:r w:rsidR="0054031B" w:rsidRPr="00197B74">
        <w:rPr>
          <w:rFonts w:ascii="Calibri" w:hAnsi="Calibri" w:cs="Calibri"/>
          <w:color w:val="auto"/>
          <w:sz w:val="20"/>
          <w:szCs w:val="20"/>
        </w:rPr>
        <w:t>zadania</w:t>
      </w:r>
      <w:r w:rsidRPr="00197B74">
        <w:rPr>
          <w:rFonts w:ascii="Calibri" w:hAnsi="Calibri" w:cs="Calibri"/>
          <w:color w:val="auto"/>
          <w:sz w:val="20"/>
          <w:szCs w:val="20"/>
        </w:rPr>
        <w:t xml:space="preserve"> i niezbędne do osiągnięcia jej celu</w:t>
      </w:r>
      <w:r w:rsidR="007422D7" w:rsidRPr="00197B74">
        <w:rPr>
          <w:rFonts w:ascii="Calibri" w:hAnsi="Calibri" w:cs="Calibri"/>
          <w:color w:val="auto"/>
          <w:sz w:val="20"/>
          <w:szCs w:val="20"/>
        </w:rPr>
        <w:t>,</w:t>
      </w:r>
    </w:p>
    <w:p w:rsidR="00926B54" w:rsidRPr="00197B74" w:rsidRDefault="00926B54" w:rsidP="001C72BB">
      <w:pPr>
        <w:pStyle w:val="Default"/>
        <w:numPr>
          <w:ilvl w:val="0"/>
          <w:numId w:val="15"/>
        </w:numPr>
        <w:tabs>
          <w:tab w:val="left" w:pos="709"/>
        </w:tabs>
        <w:spacing w:after="53" w:line="276" w:lineRule="auto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197B74">
        <w:rPr>
          <w:rFonts w:ascii="Calibri" w:hAnsi="Calibri" w:cs="Calibri"/>
          <w:color w:val="auto"/>
          <w:sz w:val="20"/>
          <w:szCs w:val="20"/>
        </w:rPr>
        <w:t>zastosowano wskazaną w LSR intensywność pomocy określon</w:t>
      </w:r>
      <w:r w:rsidR="00ED4086" w:rsidRPr="00197B74">
        <w:rPr>
          <w:rFonts w:ascii="Calibri" w:hAnsi="Calibri" w:cs="Calibri"/>
          <w:color w:val="auto"/>
          <w:sz w:val="20"/>
          <w:szCs w:val="20"/>
        </w:rPr>
        <w:t>ą dla danej grupy beneficjentów,</w:t>
      </w:r>
    </w:p>
    <w:p w:rsidR="009F56EC" w:rsidRPr="00197B74" w:rsidRDefault="00926B54" w:rsidP="001C72BB">
      <w:pPr>
        <w:pStyle w:val="Default"/>
        <w:numPr>
          <w:ilvl w:val="0"/>
          <w:numId w:val="15"/>
        </w:numPr>
        <w:tabs>
          <w:tab w:val="left" w:pos="709"/>
        </w:tabs>
        <w:spacing w:after="53" w:line="276" w:lineRule="auto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197B74">
        <w:rPr>
          <w:rFonts w:ascii="Calibri" w:hAnsi="Calibri" w:cs="Calibri"/>
          <w:color w:val="auto"/>
          <w:sz w:val="20"/>
          <w:szCs w:val="20"/>
        </w:rPr>
        <w:t xml:space="preserve">zastosowano wskazaną w LSR lub w ogłoszeniu </w:t>
      </w:r>
      <w:r w:rsidR="00250888" w:rsidRPr="00197B74">
        <w:rPr>
          <w:rFonts w:ascii="Calibri" w:hAnsi="Calibri" w:cs="Calibri"/>
          <w:color w:val="auto"/>
          <w:sz w:val="20"/>
          <w:szCs w:val="20"/>
        </w:rPr>
        <w:t xml:space="preserve">o </w:t>
      </w:r>
      <w:r w:rsidRPr="00197B74">
        <w:rPr>
          <w:rFonts w:ascii="Calibri" w:hAnsi="Calibri" w:cs="Calibri"/>
          <w:color w:val="auto"/>
          <w:sz w:val="20"/>
          <w:szCs w:val="20"/>
        </w:rPr>
        <w:t>nabor</w:t>
      </w:r>
      <w:r w:rsidR="00250888" w:rsidRPr="00197B74">
        <w:rPr>
          <w:rFonts w:ascii="Calibri" w:hAnsi="Calibri" w:cs="Calibri"/>
          <w:color w:val="auto"/>
          <w:sz w:val="20"/>
          <w:szCs w:val="20"/>
        </w:rPr>
        <w:t>ze</w:t>
      </w:r>
      <w:r w:rsidR="00C63EE0" w:rsidRPr="00197B74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DD6787" w:rsidRPr="00197B74">
        <w:rPr>
          <w:rFonts w:ascii="Calibri" w:hAnsi="Calibri" w:cs="Calibri"/>
          <w:color w:val="auto"/>
          <w:sz w:val="20"/>
          <w:szCs w:val="20"/>
        </w:rPr>
        <w:t xml:space="preserve">wniosków </w:t>
      </w:r>
      <w:r w:rsidR="00ED4086" w:rsidRPr="00197B74">
        <w:rPr>
          <w:rFonts w:ascii="Calibri" w:hAnsi="Calibri" w:cs="Calibri"/>
          <w:color w:val="auto"/>
          <w:sz w:val="20"/>
          <w:szCs w:val="20"/>
        </w:rPr>
        <w:t xml:space="preserve">maksymalną kwotę </w:t>
      </w:r>
      <w:r w:rsidR="002833EA" w:rsidRPr="00197B74">
        <w:rPr>
          <w:rFonts w:ascii="Calibri" w:hAnsi="Calibri" w:cs="Calibri"/>
          <w:color w:val="auto"/>
          <w:sz w:val="20"/>
          <w:szCs w:val="20"/>
        </w:rPr>
        <w:t>pomocy.</w:t>
      </w:r>
    </w:p>
    <w:p w:rsidR="00926B54" w:rsidRPr="00197B74" w:rsidRDefault="00926B54" w:rsidP="001C72BB">
      <w:pPr>
        <w:pStyle w:val="Default"/>
        <w:numPr>
          <w:ilvl w:val="0"/>
          <w:numId w:val="14"/>
        </w:numPr>
        <w:spacing w:after="53" w:line="276" w:lineRule="auto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197B74">
        <w:rPr>
          <w:rFonts w:ascii="Calibri" w:hAnsi="Calibri" w:cs="Calibri"/>
          <w:color w:val="auto"/>
          <w:sz w:val="20"/>
          <w:szCs w:val="20"/>
        </w:rPr>
        <w:t>W przypadku, gdy</w:t>
      </w:r>
      <w:r w:rsidR="00AD2211" w:rsidRPr="00197B74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9F56EC" w:rsidRPr="00197B74">
        <w:rPr>
          <w:rFonts w:ascii="Calibri" w:hAnsi="Calibri" w:cs="Calibri"/>
          <w:color w:val="auto"/>
          <w:sz w:val="20"/>
          <w:szCs w:val="20"/>
        </w:rPr>
        <w:t xml:space="preserve">w ocenie Rady </w:t>
      </w:r>
      <w:r w:rsidR="009E0CDE" w:rsidRPr="00197B74">
        <w:rPr>
          <w:rFonts w:ascii="Calibri" w:hAnsi="Calibri" w:cs="Calibri"/>
          <w:color w:val="auto"/>
          <w:sz w:val="20"/>
          <w:szCs w:val="20"/>
        </w:rPr>
        <w:t>wnioskowana kwota wsparcia</w:t>
      </w:r>
      <w:r w:rsidRPr="00197B74">
        <w:rPr>
          <w:rFonts w:ascii="Calibri" w:hAnsi="Calibri" w:cs="Calibri"/>
          <w:color w:val="auto"/>
          <w:sz w:val="20"/>
          <w:szCs w:val="20"/>
        </w:rPr>
        <w:t xml:space="preserve">: </w:t>
      </w:r>
    </w:p>
    <w:p w:rsidR="009F56EC" w:rsidRPr="00197B74" w:rsidRDefault="009F56EC" w:rsidP="001C72BB">
      <w:pPr>
        <w:pStyle w:val="Default"/>
        <w:numPr>
          <w:ilvl w:val="0"/>
          <w:numId w:val="16"/>
        </w:numPr>
        <w:spacing w:after="53" w:line="276" w:lineRule="auto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197B74">
        <w:rPr>
          <w:rFonts w:ascii="Calibri" w:hAnsi="Calibri" w:cs="Calibri"/>
          <w:color w:val="auto"/>
          <w:sz w:val="20"/>
          <w:szCs w:val="20"/>
        </w:rPr>
        <w:t>zawiera koszty niekwalifikowane</w:t>
      </w:r>
      <w:r w:rsidR="00801F85" w:rsidRPr="00197B74">
        <w:rPr>
          <w:rFonts w:ascii="Calibri" w:hAnsi="Calibri" w:cs="Calibri"/>
          <w:color w:val="auto"/>
          <w:sz w:val="20"/>
          <w:szCs w:val="20"/>
        </w:rPr>
        <w:t xml:space="preserve"> lub nieracjonalne lub</w:t>
      </w:r>
      <w:r w:rsidRPr="00197B74">
        <w:rPr>
          <w:rFonts w:ascii="Calibri" w:hAnsi="Calibri" w:cs="Calibri"/>
          <w:color w:val="auto"/>
          <w:sz w:val="20"/>
          <w:szCs w:val="20"/>
        </w:rPr>
        <w:t xml:space="preserve"> nieuzasadnione ekonomicznie lub zbędne do osiągnięcia celu </w:t>
      </w:r>
      <w:r w:rsidR="0054031B" w:rsidRPr="00197B74">
        <w:rPr>
          <w:rFonts w:ascii="Calibri" w:hAnsi="Calibri" w:cs="Calibri"/>
          <w:bCs/>
          <w:color w:val="auto"/>
          <w:sz w:val="20"/>
          <w:szCs w:val="20"/>
        </w:rPr>
        <w:t>zadania</w:t>
      </w:r>
      <w:r w:rsidR="002833EA" w:rsidRPr="00197B74">
        <w:rPr>
          <w:rFonts w:ascii="Calibri" w:hAnsi="Calibri" w:cs="Calibri"/>
          <w:bCs/>
          <w:color w:val="auto"/>
          <w:sz w:val="20"/>
          <w:szCs w:val="20"/>
        </w:rPr>
        <w:t>,</w:t>
      </w:r>
    </w:p>
    <w:p w:rsidR="009F56EC" w:rsidRPr="00197B74" w:rsidRDefault="009F56EC" w:rsidP="001C72BB">
      <w:pPr>
        <w:pStyle w:val="Default"/>
        <w:numPr>
          <w:ilvl w:val="0"/>
          <w:numId w:val="16"/>
        </w:numPr>
        <w:spacing w:after="53" w:line="276" w:lineRule="auto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197B74">
        <w:rPr>
          <w:rFonts w:ascii="Calibri" w:hAnsi="Calibri" w:cs="Calibri"/>
          <w:color w:val="auto"/>
          <w:sz w:val="20"/>
          <w:szCs w:val="20"/>
        </w:rPr>
        <w:t>przekracza wskazaną w LSR intensywność</w:t>
      </w:r>
      <w:r w:rsidR="00C63EE0" w:rsidRPr="00197B74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197B74">
        <w:rPr>
          <w:rFonts w:ascii="Calibri" w:hAnsi="Calibri" w:cs="Calibri"/>
          <w:color w:val="auto"/>
          <w:sz w:val="20"/>
          <w:szCs w:val="20"/>
        </w:rPr>
        <w:t xml:space="preserve">pomocy określoną dla danej grupy beneficjentów, </w:t>
      </w:r>
    </w:p>
    <w:p w:rsidR="009F56EC" w:rsidRPr="00197B74" w:rsidRDefault="009F56EC" w:rsidP="001C72BB">
      <w:pPr>
        <w:pStyle w:val="Default"/>
        <w:numPr>
          <w:ilvl w:val="0"/>
          <w:numId w:val="16"/>
        </w:numPr>
        <w:spacing w:after="53" w:line="276" w:lineRule="auto"/>
        <w:ind w:left="709" w:hanging="283"/>
        <w:jc w:val="both"/>
        <w:rPr>
          <w:rFonts w:ascii="Calibri" w:hAnsi="Calibri" w:cs="Calibri"/>
          <w:color w:val="auto"/>
          <w:sz w:val="20"/>
          <w:szCs w:val="20"/>
        </w:rPr>
      </w:pPr>
      <w:r w:rsidRPr="00197B74">
        <w:rPr>
          <w:rFonts w:ascii="Calibri" w:hAnsi="Calibri" w:cs="Calibri"/>
          <w:color w:val="auto"/>
          <w:sz w:val="20"/>
          <w:szCs w:val="20"/>
        </w:rPr>
        <w:t xml:space="preserve">przekracza kwotę pomocy określoną w LSR lub ogłoszeniu </w:t>
      </w:r>
      <w:r w:rsidR="00DE5039" w:rsidRPr="00197B74">
        <w:rPr>
          <w:rFonts w:ascii="Calibri" w:hAnsi="Calibri" w:cs="Calibri"/>
          <w:color w:val="auto"/>
          <w:sz w:val="20"/>
          <w:szCs w:val="20"/>
        </w:rPr>
        <w:t xml:space="preserve">o </w:t>
      </w:r>
      <w:r w:rsidRPr="00197B74">
        <w:rPr>
          <w:rFonts w:ascii="Calibri" w:hAnsi="Calibri" w:cs="Calibri"/>
          <w:color w:val="auto"/>
          <w:sz w:val="20"/>
          <w:szCs w:val="20"/>
        </w:rPr>
        <w:t>nabor</w:t>
      </w:r>
      <w:r w:rsidR="00DE5039" w:rsidRPr="00197B74">
        <w:rPr>
          <w:rFonts w:ascii="Calibri" w:hAnsi="Calibri" w:cs="Calibri"/>
          <w:color w:val="auto"/>
          <w:sz w:val="20"/>
          <w:szCs w:val="20"/>
        </w:rPr>
        <w:t>ze</w:t>
      </w:r>
      <w:r w:rsidRPr="00197B74">
        <w:rPr>
          <w:rFonts w:ascii="Calibri" w:hAnsi="Calibri" w:cs="Calibri"/>
          <w:color w:val="auto"/>
          <w:sz w:val="20"/>
          <w:szCs w:val="20"/>
        </w:rPr>
        <w:t xml:space="preserve"> wniosków </w:t>
      </w:r>
    </w:p>
    <w:p w:rsidR="000D1A76" w:rsidRPr="00197B74" w:rsidRDefault="00926B54" w:rsidP="00491B69">
      <w:pPr>
        <w:pStyle w:val="Default"/>
        <w:spacing w:line="276" w:lineRule="auto"/>
        <w:ind w:left="284"/>
        <w:jc w:val="both"/>
        <w:rPr>
          <w:rFonts w:ascii="Calibri" w:hAnsi="Calibri" w:cs="Calibri"/>
          <w:color w:val="auto"/>
          <w:sz w:val="20"/>
          <w:szCs w:val="20"/>
        </w:rPr>
      </w:pPr>
      <w:r w:rsidRPr="00197B74">
        <w:rPr>
          <w:rFonts w:ascii="Calibri" w:hAnsi="Calibri" w:cs="Calibri"/>
          <w:color w:val="auto"/>
          <w:sz w:val="20"/>
          <w:szCs w:val="20"/>
        </w:rPr>
        <w:t>Rada</w:t>
      </w:r>
      <w:r w:rsidR="00BE142E" w:rsidRPr="00197B74">
        <w:rPr>
          <w:rFonts w:ascii="Calibri" w:hAnsi="Calibri" w:cs="Calibri"/>
          <w:color w:val="auto"/>
          <w:sz w:val="20"/>
          <w:szCs w:val="20"/>
        </w:rPr>
        <w:t>, w drodze dyskusji i głosowania</w:t>
      </w:r>
      <w:r w:rsidRPr="00197B74">
        <w:rPr>
          <w:rFonts w:ascii="Calibri" w:hAnsi="Calibri" w:cs="Calibri"/>
          <w:color w:val="auto"/>
          <w:sz w:val="20"/>
          <w:szCs w:val="20"/>
        </w:rPr>
        <w:t xml:space="preserve"> dokonuje ustalenia kwoty wsparcia przez odpowiednie zmniejszenie kwoty pomocy.</w:t>
      </w:r>
      <w:r w:rsidR="009F56EC" w:rsidRPr="00197B74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A769F2" w:rsidRPr="00197B74">
        <w:rPr>
          <w:rFonts w:ascii="Calibri" w:hAnsi="Calibri" w:cs="Calibri"/>
          <w:color w:val="auto"/>
          <w:sz w:val="20"/>
          <w:szCs w:val="20"/>
        </w:rPr>
        <w:t>O ustalonej kwocie wsparcia decyduje zwykła większość głosów.</w:t>
      </w:r>
      <w:r w:rsidR="00A769F2" w:rsidRPr="00197B74">
        <w:rPr>
          <w:color w:val="auto"/>
        </w:rPr>
        <w:t xml:space="preserve"> </w:t>
      </w:r>
      <w:r w:rsidR="009F56EC" w:rsidRPr="00197B74">
        <w:rPr>
          <w:rFonts w:ascii="Calibri" w:hAnsi="Calibri" w:cs="Calibri"/>
          <w:color w:val="auto"/>
          <w:sz w:val="20"/>
          <w:szCs w:val="20"/>
        </w:rPr>
        <w:t>Wynik ustalenia kwoty wsparcia odnotowuje się w protokole.</w:t>
      </w:r>
    </w:p>
    <w:p w:rsidR="007173C2" w:rsidRPr="00197B74" w:rsidRDefault="00491B69" w:rsidP="001C72BB">
      <w:pPr>
        <w:pStyle w:val="Default"/>
        <w:numPr>
          <w:ilvl w:val="0"/>
          <w:numId w:val="14"/>
        </w:numPr>
        <w:spacing w:line="276" w:lineRule="auto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197B74">
        <w:rPr>
          <w:rFonts w:ascii="Calibri" w:hAnsi="Calibri" w:cs="Calibri"/>
          <w:color w:val="auto"/>
          <w:sz w:val="20"/>
          <w:szCs w:val="20"/>
        </w:rPr>
        <w:t xml:space="preserve">Jeżeli w wyniku ustalenia kwoty wsparcia Rada </w:t>
      </w:r>
      <w:r w:rsidR="007173C2" w:rsidRPr="00197B74">
        <w:rPr>
          <w:rFonts w:ascii="Calibri" w:hAnsi="Calibri" w:cs="Calibri"/>
          <w:color w:val="auto"/>
          <w:sz w:val="20"/>
          <w:szCs w:val="20"/>
        </w:rPr>
        <w:t>dokona obniżenia kwoty ws</w:t>
      </w:r>
      <w:r w:rsidR="0038274E" w:rsidRPr="00197B74">
        <w:rPr>
          <w:rFonts w:ascii="Calibri" w:hAnsi="Calibri" w:cs="Calibri"/>
          <w:color w:val="auto"/>
          <w:sz w:val="20"/>
          <w:szCs w:val="20"/>
        </w:rPr>
        <w:t>parcia,</w:t>
      </w:r>
      <w:r w:rsidR="00906929" w:rsidRPr="00197B74">
        <w:rPr>
          <w:rFonts w:ascii="Calibri" w:hAnsi="Calibri" w:cs="Calibri"/>
          <w:color w:val="auto"/>
          <w:sz w:val="20"/>
          <w:szCs w:val="20"/>
        </w:rPr>
        <w:t xml:space="preserve"> LGD</w:t>
      </w:r>
      <w:r w:rsidR="007173C2" w:rsidRPr="00197B74">
        <w:rPr>
          <w:rFonts w:ascii="Calibri" w:hAnsi="Calibri" w:cs="Calibri"/>
          <w:color w:val="auto"/>
          <w:sz w:val="20"/>
          <w:szCs w:val="20"/>
        </w:rPr>
        <w:t xml:space="preserve"> wzywa Wnioskodawcę do dokonania stosownych korekt we wniosku</w:t>
      </w:r>
      <w:r w:rsidR="00C63EE0" w:rsidRPr="00197B74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7173C2" w:rsidRPr="00197B74">
        <w:rPr>
          <w:rFonts w:ascii="Calibri" w:hAnsi="Calibri" w:cs="Calibri"/>
          <w:color w:val="auto"/>
          <w:sz w:val="20"/>
          <w:szCs w:val="20"/>
        </w:rPr>
        <w:t>- na piśmie lub poprzez POP, wskazując jednocześnie termin na dokonanie korekt.</w:t>
      </w:r>
    </w:p>
    <w:p w:rsidR="00491B69" w:rsidRPr="00197B74" w:rsidRDefault="00197B74" w:rsidP="001C72BB">
      <w:pPr>
        <w:pStyle w:val="Default"/>
        <w:numPr>
          <w:ilvl w:val="0"/>
          <w:numId w:val="14"/>
        </w:numPr>
        <w:spacing w:line="276" w:lineRule="auto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Jeżeli</w:t>
      </w:r>
      <w:r w:rsidR="00491B69" w:rsidRPr="00197B74">
        <w:rPr>
          <w:rFonts w:ascii="Calibri" w:hAnsi="Calibri" w:cs="Calibri"/>
          <w:color w:val="auto"/>
          <w:sz w:val="20"/>
          <w:szCs w:val="20"/>
        </w:rPr>
        <w:t xml:space="preserve"> Wnioskodawca nie dokona</w:t>
      </w:r>
      <w:r w:rsidR="007173C2" w:rsidRPr="00197B74">
        <w:rPr>
          <w:rFonts w:ascii="Calibri" w:hAnsi="Calibri" w:cs="Calibri"/>
          <w:color w:val="auto"/>
          <w:sz w:val="20"/>
          <w:szCs w:val="20"/>
        </w:rPr>
        <w:t xml:space="preserve"> stosownych </w:t>
      </w:r>
      <w:r w:rsidR="008B2976" w:rsidRPr="00197B74">
        <w:rPr>
          <w:rFonts w:ascii="Calibri" w:hAnsi="Calibri" w:cs="Calibri"/>
          <w:color w:val="auto"/>
          <w:sz w:val="20"/>
          <w:szCs w:val="20"/>
        </w:rPr>
        <w:t>korekt</w:t>
      </w:r>
      <w:r w:rsidR="007173C2" w:rsidRPr="00197B74">
        <w:rPr>
          <w:rFonts w:ascii="Calibri" w:hAnsi="Calibri" w:cs="Calibri"/>
          <w:color w:val="auto"/>
          <w:sz w:val="20"/>
          <w:szCs w:val="20"/>
        </w:rPr>
        <w:t xml:space="preserve"> bądź dokona </w:t>
      </w:r>
      <w:r w:rsidR="008B2976" w:rsidRPr="00197B74">
        <w:rPr>
          <w:rFonts w:ascii="Calibri" w:hAnsi="Calibri" w:cs="Calibri"/>
          <w:color w:val="auto"/>
          <w:sz w:val="20"/>
          <w:szCs w:val="20"/>
        </w:rPr>
        <w:t xml:space="preserve">we wniosku </w:t>
      </w:r>
      <w:r w:rsidR="0038274E" w:rsidRPr="00197B74">
        <w:rPr>
          <w:rFonts w:ascii="Calibri" w:hAnsi="Calibri" w:cs="Calibri"/>
          <w:color w:val="auto"/>
          <w:sz w:val="20"/>
          <w:szCs w:val="20"/>
        </w:rPr>
        <w:t>zmian wykraczających po</w:t>
      </w:r>
      <w:r w:rsidR="007173C2" w:rsidRPr="00197B74">
        <w:rPr>
          <w:rFonts w:ascii="Calibri" w:hAnsi="Calibri" w:cs="Calibri"/>
          <w:color w:val="auto"/>
          <w:sz w:val="20"/>
          <w:szCs w:val="20"/>
        </w:rPr>
        <w:t xml:space="preserve">za wskazane przez </w:t>
      </w:r>
      <w:r w:rsidR="00906929" w:rsidRPr="00197B74">
        <w:rPr>
          <w:rFonts w:ascii="Calibri" w:hAnsi="Calibri" w:cs="Calibri"/>
          <w:color w:val="auto"/>
          <w:sz w:val="20"/>
          <w:szCs w:val="20"/>
        </w:rPr>
        <w:t>LGD</w:t>
      </w:r>
      <w:r w:rsidR="007173C2" w:rsidRPr="00197B74">
        <w:rPr>
          <w:rFonts w:ascii="Calibri" w:hAnsi="Calibri" w:cs="Calibri"/>
          <w:color w:val="auto"/>
          <w:sz w:val="20"/>
          <w:szCs w:val="20"/>
        </w:rPr>
        <w:t>,</w:t>
      </w:r>
      <w:r w:rsidR="00B762EB" w:rsidRPr="00197B74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54031B" w:rsidRPr="00197B74">
        <w:rPr>
          <w:rFonts w:ascii="Calibri" w:hAnsi="Calibri" w:cs="Calibri"/>
          <w:color w:val="auto"/>
          <w:sz w:val="20"/>
          <w:szCs w:val="20"/>
        </w:rPr>
        <w:t>zadanie nie będzie podlegało</w:t>
      </w:r>
      <w:r w:rsidR="007173C2" w:rsidRPr="00197B74">
        <w:rPr>
          <w:rFonts w:ascii="Calibri" w:hAnsi="Calibri" w:cs="Calibri"/>
          <w:color w:val="auto"/>
          <w:sz w:val="20"/>
          <w:szCs w:val="20"/>
        </w:rPr>
        <w:t xml:space="preserve"> wyborowi a fakt te</w:t>
      </w:r>
      <w:r w:rsidR="0038274E" w:rsidRPr="00197B74">
        <w:rPr>
          <w:rFonts w:ascii="Calibri" w:hAnsi="Calibri" w:cs="Calibri"/>
          <w:color w:val="auto"/>
          <w:sz w:val="20"/>
          <w:szCs w:val="20"/>
        </w:rPr>
        <w:t>n</w:t>
      </w:r>
      <w:r w:rsidR="007173C2" w:rsidRPr="00197B74">
        <w:rPr>
          <w:rFonts w:ascii="Calibri" w:hAnsi="Calibri" w:cs="Calibri"/>
          <w:color w:val="auto"/>
          <w:sz w:val="20"/>
          <w:szCs w:val="20"/>
        </w:rPr>
        <w:t xml:space="preserve"> zostanie odnotowany w protokole. </w:t>
      </w:r>
    </w:p>
    <w:p w:rsidR="000D1A76" w:rsidRPr="00197B74" w:rsidRDefault="000D1A76" w:rsidP="000D1A76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EC2354" w:rsidRPr="00197B74" w:rsidRDefault="008E06BB" w:rsidP="008E06BB">
      <w:pPr>
        <w:pStyle w:val="Nagwek"/>
        <w:tabs>
          <w:tab w:val="clear" w:pos="4536"/>
          <w:tab w:val="clear" w:pos="9072"/>
          <w:tab w:val="center" w:pos="567"/>
        </w:tabs>
        <w:spacing w:line="276" w:lineRule="auto"/>
        <w:ind w:left="360"/>
        <w:jc w:val="both"/>
        <w:rPr>
          <w:rFonts w:cs="Calibri"/>
          <w:b/>
        </w:rPr>
      </w:pPr>
      <w:r w:rsidRPr="00197B74">
        <w:rPr>
          <w:rFonts w:cs="Calibri"/>
          <w:b/>
        </w:rPr>
        <w:t xml:space="preserve">VII. Odwołania od oceny </w:t>
      </w:r>
      <w:r w:rsidR="001D4BCD" w:rsidRPr="00197B74">
        <w:rPr>
          <w:rFonts w:cs="Calibri"/>
          <w:b/>
        </w:rPr>
        <w:t>zadania</w:t>
      </w:r>
    </w:p>
    <w:p w:rsidR="00D60645" w:rsidRPr="00197B74" w:rsidRDefault="001604C3" w:rsidP="00D62C61">
      <w:pPr>
        <w:pStyle w:val="Nagwek"/>
        <w:numPr>
          <w:ilvl w:val="6"/>
          <w:numId w:val="45"/>
        </w:numPr>
        <w:tabs>
          <w:tab w:val="clear" w:pos="4536"/>
          <w:tab w:val="clear" w:pos="9072"/>
          <w:tab w:val="center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 xml:space="preserve">Wnioskodawcy, którego </w:t>
      </w:r>
      <w:r w:rsidR="001D4BCD" w:rsidRPr="00197B74">
        <w:rPr>
          <w:rFonts w:cs="Calibri"/>
        </w:rPr>
        <w:t>zadanie</w:t>
      </w:r>
      <w:r w:rsidRPr="00197B74">
        <w:rPr>
          <w:rFonts w:cs="Calibri"/>
        </w:rPr>
        <w:t>, w wyniku o</w:t>
      </w:r>
      <w:r w:rsidR="001D4BCD" w:rsidRPr="00197B74">
        <w:rPr>
          <w:rFonts w:cs="Calibri"/>
        </w:rPr>
        <w:t>ceny dokonanej przez Radę</w:t>
      </w:r>
      <w:r w:rsidR="00F204DD" w:rsidRPr="00197B74">
        <w:rPr>
          <w:rFonts w:cs="Calibri"/>
        </w:rPr>
        <w:t>:</w:t>
      </w:r>
      <w:r w:rsidR="00AD2211" w:rsidRPr="00197B74">
        <w:rPr>
          <w:rFonts w:cs="Calibri"/>
        </w:rPr>
        <w:t xml:space="preserve"> </w:t>
      </w:r>
      <w:r w:rsidR="00B762EB" w:rsidRPr="00197B74">
        <w:rPr>
          <w:rFonts w:cs="Calibri"/>
        </w:rPr>
        <w:t>uznane zostało za niezgodne</w:t>
      </w:r>
      <w:r w:rsidR="00CD38F6" w:rsidRPr="00197B74">
        <w:rPr>
          <w:rFonts w:cs="Calibri"/>
        </w:rPr>
        <w:t xml:space="preserve"> z LSR</w:t>
      </w:r>
      <w:r w:rsidR="00B762EB" w:rsidRPr="00197B74">
        <w:rPr>
          <w:rFonts w:cs="Calibri"/>
        </w:rPr>
        <w:t xml:space="preserve"> bądź nie uzyskało</w:t>
      </w:r>
      <w:r w:rsidR="00CD38F6" w:rsidRPr="00197B74">
        <w:rPr>
          <w:rFonts w:cs="Calibri"/>
        </w:rPr>
        <w:t xml:space="preserve"> minimalnej wymaganej liczby punktów w ocenie według kryteriów wyboru</w:t>
      </w:r>
      <w:r w:rsidR="00BE33D6" w:rsidRPr="00197B74">
        <w:rPr>
          <w:rFonts w:cs="Calibri"/>
        </w:rPr>
        <w:t xml:space="preserve"> operacji</w:t>
      </w:r>
      <w:r w:rsidR="00CD38F6" w:rsidRPr="00197B74">
        <w:rPr>
          <w:rFonts w:cs="Calibri"/>
        </w:rPr>
        <w:t xml:space="preserve"> </w:t>
      </w:r>
      <w:proofErr w:type="spellStart"/>
      <w:r w:rsidR="00CD38F6" w:rsidRPr="00197B74">
        <w:rPr>
          <w:rFonts w:cs="Calibri"/>
        </w:rPr>
        <w:t>grantobiorców</w:t>
      </w:r>
      <w:proofErr w:type="spellEnd"/>
      <w:r w:rsidR="00BE33D6" w:rsidRPr="00197B74">
        <w:rPr>
          <w:rFonts w:cs="Calibri"/>
        </w:rPr>
        <w:t xml:space="preserve"> – kryteria podstawowe</w:t>
      </w:r>
      <w:r w:rsidR="00CD38F6" w:rsidRPr="00197B74">
        <w:rPr>
          <w:rFonts w:cs="Calibri"/>
        </w:rPr>
        <w:t>, przysługuje prawo wniesienia odwołania</w:t>
      </w:r>
      <w:r w:rsidR="00B762EB" w:rsidRPr="00197B74">
        <w:rPr>
          <w:rFonts w:cs="Calibri"/>
        </w:rPr>
        <w:t>.</w:t>
      </w:r>
    </w:p>
    <w:p w:rsidR="001604C3" w:rsidRPr="00197B74" w:rsidRDefault="001604C3" w:rsidP="00D62C61">
      <w:pPr>
        <w:pStyle w:val="Nagwek"/>
        <w:numPr>
          <w:ilvl w:val="3"/>
          <w:numId w:val="45"/>
        </w:numPr>
        <w:tabs>
          <w:tab w:val="clear" w:pos="4536"/>
          <w:tab w:val="clear" w:pos="9072"/>
          <w:tab w:val="center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 xml:space="preserve">Odwołanie wnoszone </w:t>
      </w:r>
      <w:r w:rsidR="001A1DC1" w:rsidRPr="00197B74">
        <w:rPr>
          <w:rFonts w:cs="Calibri"/>
        </w:rPr>
        <w:t>jest do Rady za pośrednictwem B</w:t>
      </w:r>
      <w:r w:rsidR="005B4E67" w:rsidRPr="00197B74">
        <w:rPr>
          <w:rFonts w:cs="Calibri"/>
        </w:rPr>
        <w:t>iura</w:t>
      </w:r>
      <w:r w:rsidR="00B762EB" w:rsidRPr="00197B74">
        <w:rPr>
          <w:rFonts w:cs="Calibri"/>
        </w:rPr>
        <w:t xml:space="preserve"> </w:t>
      </w:r>
      <w:r w:rsidRPr="00197B74">
        <w:rPr>
          <w:rFonts w:cs="Calibri"/>
        </w:rPr>
        <w:t>w formie pisemnej</w:t>
      </w:r>
      <w:r w:rsidR="00CD54FC" w:rsidRPr="00197B74">
        <w:rPr>
          <w:rFonts w:cs="Calibri"/>
        </w:rPr>
        <w:t xml:space="preserve"> lub</w:t>
      </w:r>
      <w:r w:rsidR="00B762EB" w:rsidRPr="00197B74">
        <w:rPr>
          <w:rFonts w:cs="Calibri"/>
        </w:rPr>
        <w:t xml:space="preserve"> </w:t>
      </w:r>
      <w:r w:rsidR="003D7D32" w:rsidRPr="00197B74">
        <w:rPr>
          <w:rFonts w:cs="Calibri"/>
        </w:rPr>
        <w:t xml:space="preserve">z wykorzystaniem </w:t>
      </w:r>
      <w:r w:rsidR="00CD54FC" w:rsidRPr="00197B74">
        <w:rPr>
          <w:rFonts w:cs="Calibri"/>
        </w:rPr>
        <w:t>POP</w:t>
      </w:r>
      <w:r w:rsidR="001A1DC1" w:rsidRPr="00197B74">
        <w:rPr>
          <w:rFonts w:cs="Calibri"/>
        </w:rPr>
        <w:t xml:space="preserve"> - </w:t>
      </w:r>
      <w:r w:rsidRPr="00197B74">
        <w:rPr>
          <w:rFonts w:cs="Calibri"/>
        </w:rPr>
        <w:t xml:space="preserve">w terminie </w:t>
      </w:r>
      <w:r w:rsidR="00A769F2" w:rsidRPr="00197B74">
        <w:rPr>
          <w:rFonts w:cs="Calibri"/>
        </w:rPr>
        <w:t>wskazanym w piśmie do Wnioskodawcy, jednak nie później niż do 35 dnia od dnia upływu terminu składania wniosków i zawiera:</w:t>
      </w:r>
    </w:p>
    <w:p w:rsidR="001A1DC1" w:rsidRPr="00197B74" w:rsidRDefault="001A1DC1" w:rsidP="001C72BB">
      <w:pPr>
        <w:pStyle w:val="Nagwek"/>
        <w:numPr>
          <w:ilvl w:val="0"/>
          <w:numId w:val="18"/>
        </w:numPr>
        <w:tabs>
          <w:tab w:val="clear" w:pos="4536"/>
          <w:tab w:val="clear" w:pos="9072"/>
          <w:tab w:val="center" w:pos="284"/>
        </w:tabs>
        <w:spacing w:line="276" w:lineRule="auto"/>
        <w:jc w:val="both"/>
        <w:rPr>
          <w:rFonts w:cs="Calibri"/>
        </w:rPr>
      </w:pPr>
      <w:r w:rsidRPr="00197B74">
        <w:rPr>
          <w:rFonts w:cs="Calibri"/>
        </w:rPr>
        <w:t xml:space="preserve">oznaczenie organu właściwego do rozpatrzenia odwołania, </w:t>
      </w:r>
    </w:p>
    <w:p w:rsidR="001A1DC1" w:rsidRPr="00197B74" w:rsidRDefault="001A1DC1" w:rsidP="001C72BB">
      <w:pPr>
        <w:pStyle w:val="Nagwek"/>
        <w:numPr>
          <w:ilvl w:val="0"/>
          <w:numId w:val="18"/>
        </w:numPr>
        <w:tabs>
          <w:tab w:val="clear" w:pos="4536"/>
          <w:tab w:val="clear" w:pos="9072"/>
          <w:tab w:val="center" w:pos="284"/>
        </w:tabs>
        <w:spacing w:line="276" w:lineRule="auto"/>
        <w:jc w:val="both"/>
        <w:rPr>
          <w:rFonts w:cs="Calibri"/>
        </w:rPr>
      </w:pPr>
      <w:r w:rsidRPr="00197B74">
        <w:rPr>
          <w:rFonts w:cs="Calibri"/>
        </w:rPr>
        <w:t>oznaczenie Wnioskodawcy,</w:t>
      </w:r>
    </w:p>
    <w:p w:rsidR="001A1DC1" w:rsidRPr="00197B74" w:rsidRDefault="001A1DC1" w:rsidP="001C72BB">
      <w:pPr>
        <w:pStyle w:val="Nagwek"/>
        <w:numPr>
          <w:ilvl w:val="0"/>
          <w:numId w:val="18"/>
        </w:numPr>
        <w:tabs>
          <w:tab w:val="clear" w:pos="4536"/>
          <w:tab w:val="clear" w:pos="9072"/>
          <w:tab w:val="center" w:pos="284"/>
        </w:tabs>
        <w:spacing w:line="276" w:lineRule="auto"/>
        <w:jc w:val="both"/>
        <w:rPr>
          <w:rFonts w:cs="Calibri"/>
        </w:rPr>
      </w:pPr>
      <w:r w:rsidRPr="00197B74">
        <w:rPr>
          <w:rFonts w:cs="Calibri"/>
        </w:rPr>
        <w:t xml:space="preserve">znak </w:t>
      </w:r>
      <w:r w:rsidR="00A43F94" w:rsidRPr="00197B74">
        <w:rPr>
          <w:rFonts w:cs="Calibri"/>
        </w:rPr>
        <w:t>sprawy,</w:t>
      </w:r>
    </w:p>
    <w:p w:rsidR="001A1DC1" w:rsidRPr="00197B74" w:rsidRDefault="001A1DC1" w:rsidP="001C72BB">
      <w:pPr>
        <w:pStyle w:val="Nagwek"/>
        <w:numPr>
          <w:ilvl w:val="0"/>
          <w:numId w:val="18"/>
        </w:numPr>
        <w:tabs>
          <w:tab w:val="clear" w:pos="4536"/>
          <w:tab w:val="clear" w:pos="9072"/>
          <w:tab w:val="center" w:pos="284"/>
        </w:tabs>
        <w:spacing w:line="276" w:lineRule="auto"/>
        <w:jc w:val="both"/>
        <w:rPr>
          <w:rFonts w:cs="Calibri"/>
        </w:rPr>
      </w:pPr>
      <w:r w:rsidRPr="00197B74">
        <w:rPr>
          <w:rFonts w:cs="Calibri"/>
        </w:rPr>
        <w:t xml:space="preserve">wskazanie wyników oceny, z którymi Wnioskodawca się nie zgadza wraz z uzasadnieniem, </w:t>
      </w:r>
    </w:p>
    <w:p w:rsidR="002B7FDD" w:rsidRPr="00197B74" w:rsidRDefault="001A1DC1" w:rsidP="001C72BB">
      <w:pPr>
        <w:pStyle w:val="Nagwek"/>
        <w:numPr>
          <w:ilvl w:val="0"/>
          <w:numId w:val="18"/>
        </w:numPr>
        <w:tabs>
          <w:tab w:val="clear" w:pos="4536"/>
          <w:tab w:val="clear" w:pos="9072"/>
          <w:tab w:val="center" w:pos="284"/>
        </w:tabs>
        <w:spacing w:line="276" w:lineRule="auto"/>
        <w:jc w:val="both"/>
        <w:rPr>
          <w:rFonts w:cs="Calibri"/>
        </w:rPr>
      </w:pPr>
      <w:r w:rsidRPr="00197B74">
        <w:rPr>
          <w:rFonts w:cs="Calibri"/>
        </w:rPr>
        <w:t>podpis Wnioskodawcy lub osoby upoważnionej do jego reprezentowania lub pełnomocnika</w:t>
      </w:r>
      <w:r w:rsidR="00197B74">
        <w:rPr>
          <w:rFonts w:cs="Calibri"/>
        </w:rPr>
        <w:t xml:space="preserve"> </w:t>
      </w:r>
      <w:r w:rsidR="001D6F50" w:rsidRPr="00197B74">
        <w:rPr>
          <w:rFonts w:cs="Calibri"/>
        </w:rPr>
        <w:t>wraz z dokumentami potwierdzającymi umocowanie takiej osoby do reprezentowania Wnioskodawcy</w:t>
      </w:r>
      <w:r w:rsidR="00081FBE" w:rsidRPr="00197B74">
        <w:rPr>
          <w:rFonts w:cs="Calibri"/>
        </w:rPr>
        <w:t>.</w:t>
      </w:r>
    </w:p>
    <w:p w:rsidR="002B7FDD" w:rsidRPr="00197B74" w:rsidRDefault="002B7FDD" w:rsidP="00D62C61">
      <w:pPr>
        <w:pStyle w:val="Nagwek"/>
        <w:numPr>
          <w:ilvl w:val="3"/>
          <w:numId w:val="45"/>
        </w:numPr>
        <w:tabs>
          <w:tab w:val="clear" w:pos="4536"/>
          <w:tab w:val="clear" w:pos="9072"/>
          <w:tab w:val="center" w:pos="284"/>
        </w:tabs>
        <w:spacing w:line="276" w:lineRule="auto"/>
        <w:ind w:left="284"/>
        <w:jc w:val="both"/>
        <w:rPr>
          <w:rFonts w:cs="Calibri"/>
        </w:rPr>
      </w:pPr>
      <w:r w:rsidRPr="00197B74">
        <w:rPr>
          <w:rFonts w:cs="Calibri"/>
        </w:rPr>
        <w:t>Za datę złożenia odwołania uznaje się datę wpływu odwołania do Biura.</w:t>
      </w:r>
    </w:p>
    <w:p w:rsidR="001A1DC1" w:rsidRPr="00197B74" w:rsidRDefault="001A1DC1" w:rsidP="00D62C61">
      <w:pPr>
        <w:pStyle w:val="Nagwek"/>
        <w:numPr>
          <w:ilvl w:val="3"/>
          <w:numId w:val="45"/>
        </w:numPr>
        <w:tabs>
          <w:tab w:val="clear" w:pos="4536"/>
          <w:tab w:val="clear" w:pos="9072"/>
          <w:tab w:val="center" w:pos="284"/>
        </w:tabs>
        <w:spacing w:line="276" w:lineRule="auto"/>
        <w:ind w:left="284"/>
        <w:jc w:val="both"/>
        <w:rPr>
          <w:rFonts w:cs="Calibri"/>
        </w:rPr>
      </w:pPr>
      <w:r w:rsidRPr="00197B74">
        <w:rPr>
          <w:rFonts w:cs="Calibri"/>
        </w:rPr>
        <w:t xml:space="preserve">W przypadku wniesienia odwołania niespełniającego </w:t>
      </w:r>
      <w:r w:rsidR="00E76860" w:rsidRPr="00197B74">
        <w:rPr>
          <w:rFonts w:cs="Calibri"/>
        </w:rPr>
        <w:t>wymogów określonych w p</w:t>
      </w:r>
      <w:r w:rsidR="001F44DA" w:rsidRPr="00197B74">
        <w:rPr>
          <w:rFonts w:cs="Calibri"/>
        </w:rPr>
        <w:t>kt</w:t>
      </w:r>
      <w:r w:rsidR="00793A0A" w:rsidRPr="00197B74">
        <w:rPr>
          <w:rFonts w:cs="Calibri"/>
        </w:rPr>
        <w:t>.</w:t>
      </w:r>
      <w:r w:rsidR="002C73F3" w:rsidRPr="00197B74">
        <w:rPr>
          <w:rFonts w:cs="Calibri"/>
        </w:rPr>
        <w:t xml:space="preserve"> 2</w:t>
      </w:r>
      <w:r w:rsidRPr="00197B74">
        <w:rPr>
          <w:rFonts w:cs="Calibri"/>
        </w:rPr>
        <w:t xml:space="preserve"> odwołan</w:t>
      </w:r>
      <w:r w:rsidR="001F44DA" w:rsidRPr="00197B74">
        <w:rPr>
          <w:rFonts w:cs="Calibri"/>
        </w:rPr>
        <w:t>ie pozostawia</w:t>
      </w:r>
      <w:r w:rsidR="00B762EB" w:rsidRPr="00197B74">
        <w:rPr>
          <w:rFonts w:cs="Calibri"/>
        </w:rPr>
        <w:t xml:space="preserve"> </w:t>
      </w:r>
      <w:r w:rsidR="001F44DA" w:rsidRPr="00197B74">
        <w:rPr>
          <w:rFonts w:cs="Calibri"/>
        </w:rPr>
        <w:t xml:space="preserve">się </w:t>
      </w:r>
      <w:r w:rsidR="00491B69" w:rsidRPr="00197B74">
        <w:rPr>
          <w:rFonts w:cs="Calibri"/>
        </w:rPr>
        <w:t>bez rozpatrzenia,</w:t>
      </w:r>
      <w:r w:rsidR="00B762EB" w:rsidRPr="00197B74">
        <w:rPr>
          <w:rFonts w:cs="Calibri"/>
        </w:rPr>
        <w:t xml:space="preserve"> o czym </w:t>
      </w:r>
      <w:proofErr w:type="spellStart"/>
      <w:r w:rsidR="00B762EB" w:rsidRPr="00197B74">
        <w:rPr>
          <w:rFonts w:cs="Calibri"/>
        </w:rPr>
        <w:t>g</w:t>
      </w:r>
      <w:r w:rsidR="00491B69" w:rsidRPr="00197B74">
        <w:rPr>
          <w:rFonts w:cs="Calibri"/>
        </w:rPr>
        <w:t>rantobiorca</w:t>
      </w:r>
      <w:proofErr w:type="spellEnd"/>
      <w:r w:rsidR="00491B69" w:rsidRPr="00197B74">
        <w:rPr>
          <w:rFonts w:cs="Calibri"/>
        </w:rPr>
        <w:t xml:space="preserve"> informowany jest na piśmie lub </w:t>
      </w:r>
      <w:r w:rsidR="003D7D32" w:rsidRPr="00197B74">
        <w:rPr>
          <w:rFonts w:cs="Calibri"/>
        </w:rPr>
        <w:t>z wykorzystaniem POP</w:t>
      </w:r>
      <w:r w:rsidR="00491B69" w:rsidRPr="00197B74">
        <w:rPr>
          <w:rFonts w:cs="Calibri"/>
        </w:rPr>
        <w:t>.</w:t>
      </w:r>
    </w:p>
    <w:p w:rsidR="00C819C8" w:rsidRPr="00197B74" w:rsidRDefault="00081FBE" w:rsidP="00D62C61">
      <w:pPr>
        <w:pStyle w:val="Nagwek"/>
        <w:numPr>
          <w:ilvl w:val="3"/>
          <w:numId w:val="45"/>
        </w:numPr>
        <w:tabs>
          <w:tab w:val="clear" w:pos="4536"/>
          <w:tab w:val="clear" w:pos="9072"/>
          <w:tab w:val="center" w:pos="284"/>
        </w:tabs>
        <w:spacing w:line="276" w:lineRule="auto"/>
        <w:ind w:left="284"/>
        <w:jc w:val="both"/>
        <w:rPr>
          <w:rFonts w:cs="Calibri"/>
        </w:rPr>
      </w:pPr>
      <w:r w:rsidRPr="00197B74">
        <w:rPr>
          <w:rFonts w:cs="Calibri"/>
        </w:rPr>
        <w:t>Biuro</w:t>
      </w:r>
      <w:r w:rsidR="00C819C8" w:rsidRPr="00197B74">
        <w:rPr>
          <w:rFonts w:cs="Calibri"/>
        </w:rPr>
        <w:t xml:space="preserve"> niezwłocznie powiadamia Przewodniczącego </w:t>
      </w:r>
      <w:r w:rsidR="00D2002C" w:rsidRPr="00197B74">
        <w:rPr>
          <w:rFonts w:cs="Calibri"/>
        </w:rPr>
        <w:t xml:space="preserve">Rady </w:t>
      </w:r>
      <w:r w:rsidR="00C819C8" w:rsidRPr="00197B74">
        <w:rPr>
          <w:rFonts w:cs="Calibri"/>
        </w:rPr>
        <w:t xml:space="preserve">o wniesionym odwołaniu. </w:t>
      </w:r>
    </w:p>
    <w:p w:rsidR="00081FBE" w:rsidRPr="00197B74" w:rsidRDefault="00081FBE" w:rsidP="00D62C61">
      <w:pPr>
        <w:pStyle w:val="Nagwek"/>
        <w:numPr>
          <w:ilvl w:val="3"/>
          <w:numId w:val="45"/>
        </w:numPr>
        <w:tabs>
          <w:tab w:val="clear" w:pos="4536"/>
          <w:tab w:val="clear" w:pos="9072"/>
          <w:tab w:val="center" w:pos="284"/>
        </w:tabs>
        <w:spacing w:line="276" w:lineRule="auto"/>
        <w:ind w:left="284"/>
        <w:jc w:val="both"/>
        <w:rPr>
          <w:rFonts w:cs="Calibri"/>
        </w:rPr>
      </w:pPr>
      <w:r w:rsidRPr="00197B74">
        <w:rPr>
          <w:rFonts w:cs="Calibri"/>
        </w:rPr>
        <w:t xml:space="preserve">Przewodniczący Rady w wyniku analizy złożonych odwołań, </w:t>
      </w:r>
      <w:r w:rsidR="00906929" w:rsidRPr="00197B74">
        <w:rPr>
          <w:rFonts w:cs="Calibri"/>
        </w:rPr>
        <w:t xml:space="preserve">pod kątem spełnienia warunków określonych w pkt. 2 </w:t>
      </w:r>
      <w:r w:rsidRPr="00197B74">
        <w:rPr>
          <w:rFonts w:cs="Calibri"/>
        </w:rPr>
        <w:t>decyduje o zwołaniu Posiedzenia Rady bądź o postawi</w:t>
      </w:r>
      <w:r w:rsidR="002C73F3" w:rsidRPr="00197B74">
        <w:rPr>
          <w:rFonts w:cs="Calibri"/>
        </w:rPr>
        <w:t>eniu odwołania bez rozpatrzenia</w:t>
      </w:r>
      <w:r w:rsidR="00491B69" w:rsidRPr="00197B74">
        <w:rPr>
          <w:rFonts w:cs="Calibri"/>
        </w:rPr>
        <w:t xml:space="preserve">. </w:t>
      </w:r>
    </w:p>
    <w:p w:rsidR="00C819C8" w:rsidRPr="00197B74" w:rsidRDefault="003F1ECB" w:rsidP="00D62C61">
      <w:pPr>
        <w:pStyle w:val="Nagwek"/>
        <w:numPr>
          <w:ilvl w:val="3"/>
          <w:numId w:val="45"/>
        </w:numPr>
        <w:tabs>
          <w:tab w:val="clear" w:pos="4536"/>
          <w:tab w:val="clear" w:pos="9072"/>
          <w:tab w:val="center" w:pos="284"/>
        </w:tabs>
        <w:spacing w:line="276" w:lineRule="auto"/>
        <w:ind w:left="284"/>
        <w:jc w:val="both"/>
        <w:rPr>
          <w:rFonts w:cs="Calibri"/>
        </w:rPr>
      </w:pPr>
      <w:r w:rsidRPr="00197B74">
        <w:rPr>
          <w:rFonts w:cs="Calibri"/>
        </w:rPr>
        <w:t>Po u</w:t>
      </w:r>
      <w:r w:rsidR="00D2002C" w:rsidRPr="00197B74">
        <w:rPr>
          <w:rFonts w:cs="Calibri"/>
        </w:rPr>
        <w:t>pływ</w:t>
      </w:r>
      <w:r w:rsidRPr="00197B74">
        <w:rPr>
          <w:rFonts w:cs="Calibri"/>
        </w:rPr>
        <w:t>ie</w:t>
      </w:r>
      <w:r w:rsidR="00D2002C" w:rsidRPr="00197B74">
        <w:rPr>
          <w:rFonts w:cs="Calibri"/>
        </w:rPr>
        <w:t xml:space="preserve"> terminu przyjmowania odwołań</w:t>
      </w:r>
      <w:r w:rsidR="00B762EB" w:rsidRPr="00197B74">
        <w:rPr>
          <w:rFonts w:cs="Calibri"/>
        </w:rPr>
        <w:t xml:space="preserve"> </w:t>
      </w:r>
      <w:r w:rsidRPr="00197B74">
        <w:rPr>
          <w:rFonts w:cs="Calibri"/>
        </w:rPr>
        <w:t xml:space="preserve">Rada, na posiedzeniu, </w:t>
      </w:r>
      <w:r w:rsidR="00C819C8" w:rsidRPr="00197B74">
        <w:rPr>
          <w:rFonts w:cs="Calibri"/>
        </w:rPr>
        <w:t xml:space="preserve">weryfikuje wyniki dokonanej przez siebie oceny </w:t>
      </w:r>
      <w:r w:rsidR="00D2002C" w:rsidRPr="00197B74">
        <w:rPr>
          <w:rFonts w:cs="Calibri"/>
        </w:rPr>
        <w:t>wyłącznie w punktach oceny,</w:t>
      </w:r>
      <w:r w:rsidR="00B762EB" w:rsidRPr="00197B74">
        <w:rPr>
          <w:rFonts w:cs="Calibri"/>
        </w:rPr>
        <w:t xml:space="preserve"> </w:t>
      </w:r>
      <w:r w:rsidR="00D2002C" w:rsidRPr="00197B74">
        <w:rPr>
          <w:rFonts w:cs="Calibri"/>
        </w:rPr>
        <w:t xml:space="preserve">z którymi Wnioskodawca się nie zgadza </w:t>
      </w:r>
      <w:r w:rsidR="00C819C8" w:rsidRPr="00197B74">
        <w:rPr>
          <w:rFonts w:cs="Calibri"/>
        </w:rPr>
        <w:t xml:space="preserve">i zarzutów podnoszonych w odwołaniu.  </w:t>
      </w:r>
    </w:p>
    <w:p w:rsidR="00C819C8" w:rsidRPr="00197B74" w:rsidRDefault="00C819C8" w:rsidP="00D62C61">
      <w:pPr>
        <w:pStyle w:val="Nagwek"/>
        <w:numPr>
          <w:ilvl w:val="3"/>
          <w:numId w:val="45"/>
        </w:numPr>
        <w:tabs>
          <w:tab w:val="clear" w:pos="4536"/>
          <w:tab w:val="clear" w:pos="9072"/>
          <w:tab w:val="center" w:pos="284"/>
        </w:tabs>
        <w:spacing w:line="276" w:lineRule="auto"/>
        <w:ind w:left="284"/>
        <w:jc w:val="both"/>
        <w:rPr>
          <w:rFonts w:cs="Calibri"/>
        </w:rPr>
      </w:pPr>
      <w:r w:rsidRPr="00197B74">
        <w:rPr>
          <w:rFonts w:cs="Calibri"/>
        </w:rPr>
        <w:t xml:space="preserve">W przypadku uznania odwołania za zasadne Rada dokonuje zmiany </w:t>
      </w:r>
      <w:r w:rsidR="00204806" w:rsidRPr="00197B74">
        <w:rPr>
          <w:rFonts w:cs="Calibri"/>
        </w:rPr>
        <w:t xml:space="preserve">oceny </w:t>
      </w:r>
      <w:r w:rsidR="0054031B" w:rsidRPr="00197B74">
        <w:rPr>
          <w:rFonts w:cs="Calibri"/>
        </w:rPr>
        <w:t>zadania</w:t>
      </w:r>
      <w:r w:rsidR="00B762EB" w:rsidRPr="00197B74">
        <w:rPr>
          <w:rFonts w:cs="Calibri"/>
        </w:rPr>
        <w:t xml:space="preserve"> </w:t>
      </w:r>
      <w:r w:rsidRPr="00197B74">
        <w:rPr>
          <w:rFonts w:cs="Calibri"/>
        </w:rPr>
        <w:t>informując</w:t>
      </w:r>
      <w:r w:rsidR="00967624" w:rsidRPr="00197B74">
        <w:rPr>
          <w:rFonts w:cs="Calibri"/>
        </w:rPr>
        <w:t xml:space="preserve"> o jej wynikach Wnioskodawcę</w:t>
      </w:r>
      <w:r w:rsidR="00B762EB" w:rsidRPr="00197B74">
        <w:rPr>
          <w:rFonts w:cs="Calibri"/>
        </w:rPr>
        <w:t xml:space="preserve"> </w:t>
      </w:r>
      <w:r w:rsidR="003F1ECB" w:rsidRPr="00197B74">
        <w:rPr>
          <w:rFonts w:cs="Calibri"/>
        </w:rPr>
        <w:t>-</w:t>
      </w:r>
      <w:r w:rsidR="00967624" w:rsidRPr="00197B74">
        <w:rPr>
          <w:rFonts w:cs="Calibri"/>
        </w:rPr>
        <w:t xml:space="preserve"> na piśmie bądź</w:t>
      </w:r>
      <w:r w:rsidR="00AF489C" w:rsidRPr="00197B74">
        <w:rPr>
          <w:rFonts w:cs="Calibri"/>
        </w:rPr>
        <w:t xml:space="preserve"> z</w:t>
      </w:r>
      <w:r w:rsidR="00967624" w:rsidRPr="00197B74">
        <w:rPr>
          <w:rFonts w:cs="Calibri"/>
        </w:rPr>
        <w:t xml:space="preserve"> </w:t>
      </w:r>
      <w:r w:rsidR="00E94F79" w:rsidRPr="00197B74">
        <w:rPr>
          <w:rFonts w:cs="Calibri"/>
        </w:rPr>
        <w:t>wykorzystaniem POP</w:t>
      </w:r>
      <w:r w:rsidRPr="00197B74">
        <w:rPr>
          <w:rFonts w:cs="Calibri"/>
        </w:rPr>
        <w:t xml:space="preserve">. </w:t>
      </w:r>
    </w:p>
    <w:p w:rsidR="00C819C8" w:rsidRPr="00197B74" w:rsidRDefault="00C819C8" w:rsidP="00D62C61">
      <w:pPr>
        <w:pStyle w:val="Nagwek"/>
        <w:numPr>
          <w:ilvl w:val="3"/>
          <w:numId w:val="45"/>
        </w:numPr>
        <w:tabs>
          <w:tab w:val="clear" w:pos="4536"/>
          <w:tab w:val="clear" w:pos="9072"/>
          <w:tab w:val="center" w:pos="284"/>
        </w:tabs>
        <w:spacing w:line="276" w:lineRule="auto"/>
        <w:ind w:left="284"/>
        <w:jc w:val="both"/>
        <w:rPr>
          <w:rFonts w:cs="Calibri"/>
        </w:rPr>
      </w:pPr>
      <w:r w:rsidRPr="00197B74">
        <w:rPr>
          <w:rFonts w:cs="Calibri"/>
        </w:rPr>
        <w:t xml:space="preserve">W przypadku uznania odwołania za niezasadne Rada przekazuje Wnioskodawcy informację o braku podstaw do zmiany </w:t>
      </w:r>
      <w:r w:rsidR="00573ED2" w:rsidRPr="00197B74">
        <w:rPr>
          <w:rFonts w:cs="Calibri"/>
        </w:rPr>
        <w:t>dokonanej oceny</w:t>
      </w:r>
      <w:r w:rsidR="00AF489C" w:rsidRPr="00197B74">
        <w:rPr>
          <w:rFonts w:cs="Calibri"/>
        </w:rPr>
        <w:t xml:space="preserve"> -  na piśmie bądź</w:t>
      </w:r>
      <w:r w:rsidR="00967624" w:rsidRPr="00197B74">
        <w:rPr>
          <w:rFonts w:cs="Calibri"/>
        </w:rPr>
        <w:t xml:space="preserve"> </w:t>
      </w:r>
      <w:r w:rsidR="00E94F79" w:rsidRPr="00197B74">
        <w:rPr>
          <w:rFonts w:cs="Calibri"/>
        </w:rPr>
        <w:t>z wykorzystaniem POP</w:t>
      </w:r>
      <w:r w:rsidR="007A18EF" w:rsidRPr="00197B74">
        <w:rPr>
          <w:rFonts w:cs="Calibri"/>
        </w:rPr>
        <w:t>.</w:t>
      </w:r>
    </w:p>
    <w:p w:rsidR="002C73F3" w:rsidRPr="00197B74" w:rsidRDefault="002C73F3" w:rsidP="002C73F3">
      <w:pPr>
        <w:pStyle w:val="Default"/>
        <w:spacing w:after="50"/>
        <w:ind w:left="284"/>
        <w:jc w:val="both"/>
        <w:rPr>
          <w:rFonts w:ascii="Calibri" w:hAnsi="Calibri" w:cs="Calibri"/>
          <w:color w:val="auto"/>
          <w:sz w:val="20"/>
          <w:szCs w:val="20"/>
        </w:rPr>
      </w:pPr>
    </w:p>
    <w:p w:rsidR="00284624" w:rsidRPr="00197B74" w:rsidRDefault="00C819C8" w:rsidP="0072714D">
      <w:pPr>
        <w:pStyle w:val="Nagwek"/>
        <w:numPr>
          <w:ilvl w:val="0"/>
          <w:numId w:val="51"/>
        </w:numPr>
        <w:tabs>
          <w:tab w:val="clear" w:pos="4536"/>
          <w:tab w:val="clear" w:pos="9072"/>
          <w:tab w:val="center" w:pos="567"/>
        </w:tabs>
        <w:spacing w:line="276" w:lineRule="auto"/>
        <w:ind w:left="851" w:hanging="491"/>
        <w:rPr>
          <w:rFonts w:cs="Calibri"/>
          <w:b/>
        </w:rPr>
      </w:pPr>
      <w:r w:rsidRPr="00197B74">
        <w:rPr>
          <w:rFonts w:cs="Calibri"/>
          <w:b/>
        </w:rPr>
        <w:t xml:space="preserve">Wybór </w:t>
      </w:r>
      <w:proofErr w:type="spellStart"/>
      <w:r w:rsidRPr="00197B74">
        <w:rPr>
          <w:rFonts w:cs="Calibri"/>
          <w:b/>
        </w:rPr>
        <w:t>grantobiorców</w:t>
      </w:r>
      <w:proofErr w:type="spellEnd"/>
    </w:p>
    <w:p w:rsidR="00C819C8" w:rsidRPr="00197B74" w:rsidRDefault="005B4E67" w:rsidP="001C72BB">
      <w:pPr>
        <w:pStyle w:val="Nagwek"/>
        <w:numPr>
          <w:ilvl w:val="0"/>
          <w:numId w:val="19"/>
        </w:numPr>
        <w:tabs>
          <w:tab w:val="clear" w:pos="4536"/>
          <w:tab w:val="clear" w:pos="9072"/>
          <w:tab w:val="center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lastRenderedPageBreak/>
        <w:t xml:space="preserve">Wyboru </w:t>
      </w:r>
      <w:proofErr w:type="spellStart"/>
      <w:r w:rsidRPr="00197B74">
        <w:rPr>
          <w:rFonts w:cs="Calibri"/>
        </w:rPr>
        <w:t>grantobiorców</w:t>
      </w:r>
      <w:proofErr w:type="spellEnd"/>
      <w:r w:rsidRPr="00197B74">
        <w:rPr>
          <w:rFonts w:cs="Calibri"/>
        </w:rPr>
        <w:t xml:space="preserve"> dokonuje się w terminie nie dłuższym aniżeli 45 dni od dnia upływu terminu składania wniosków. </w:t>
      </w:r>
    </w:p>
    <w:p w:rsidR="00491B69" w:rsidRPr="00197B74" w:rsidRDefault="005B4E67" w:rsidP="001C72BB">
      <w:pPr>
        <w:pStyle w:val="Nagwek"/>
        <w:numPr>
          <w:ilvl w:val="0"/>
          <w:numId w:val="19"/>
        </w:numPr>
        <w:tabs>
          <w:tab w:val="clear" w:pos="4536"/>
          <w:tab w:val="clear" w:pos="9072"/>
          <w:tab w:val="center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>Wybor</w:t>
      </w:r>
      <w:r w:rsidR="00AF489C" w:rsidRPr="00197B74">
        <w:rPr>
          <w:rFonts w:cs="Calibri"/>
        </w:rPr>
        <w:t xml:space="preserve">u </w:t>
      </w:r>
      <w:proofErr w:type="spellStart"/>
      <w:r w:rsidR="00AF489C" w:rsidRPr="00197B74">
        <w:rPr>
          <w:rFonts w:cs="Calibri"/>
        </w:rPr>
        <w:t>grantobiorców</w:t>
      </w:r>
      <w:proofErr w:type="spellEnd"/>
      <w:r w:rsidR="00AF489C" w:rsidRPr="00197B74">
        <w:rPr>
          <w:rFonts w:cs="Calibri"/>
        </w:rPr>
        <w:t xml:space="preserve"> dokonuje się </w:t>
      </w:r>
      <w:r w:rsidR="0038274E" w:rsidRPr="00197B74">
        <w:rPr>
          <w:rFonts w:cs="Calibri"/>
        </w:rPr>
        <w:t>według</w:t>
      </w:r>
      <w:r w:rsidRPr="00197B74">
        <w:rPr>
          <w:rFonts w:cs="Calibri"/>
        </w:rPr>
        <w:t xml:space="preserve"> listy rankingowej</w:t>
      </w:r>
      <w:r w:rsidR="00B87B34" w:rsidRPr="00197B74">
        <w:rPr>
          <w:rFonts w:cs="Calibri"/>
        </w:rPr>
        <w:t>,</w:t>
      </w:r>
      <w:r w:rsidR="00B762EB" w:rsidRPr="00197B74">
        <w:rPr>
          <w:rFonts w:cs="Calibri"/>
        </w:rPr>
        <w:t xml:space="preserve"> </w:t>
      </w:r>
      <w:r w:rsidRPr="00197B74">
        <w:rPr>
          <w:rFonts w:cs="Calibri"/>
        </w:rPr>
        <w:t xml:space="preserve">tworzonej na podstawie listy </w:t>
      </w:r>
      <w:r w:rsidR="0054031B" w:rsidRPr="00197B74">
        <w:rPr>
          <w:rFonts w:cs="Calibri"/>
        </w:rPr>
        <w:t xml:space="preserve">zadań </w:t>
      </w:r>
      <w:r w:rsidRPr="00197B74">
        <w:rPr>
          <w:rFonts w:cs="Calibri"/>
        </w:rPr>
        <w:t xml:space="preserve">ocenionych </w:t>
      </w:r>
      <w:r w:rsidR="00793A0A" w:rsidRPr="00197B74">
        <w:rPr>
          <w:rFonts w:cs="Calibri"/>
        </w:rPr>
        <w:t xml:space="preserve">według kryteriów wyboru </w:t>
      </w:r>
      <w:proofErr w:type="spellStart"/>
      <w:r w:rsidR="00793A0A" w:rsidRPr="00197B74">
        <w:rPr>
          <w:rFonts w:cs="Calibri"/>
        </w:rPr>
        <w:t>grantobiorców</w:t>
      </w:r>
      <w:proofErr w:type="spellEnd"/>
      <w:r w:rsidR="00B87B34" w:rsidRPr="00197B74">
        <w:rPr>
          <w:rFonts w:cs="Calibri"/>
        </w:rPr>
        <w:t>,</w:t>
      </w:r>
      <w:r w:rsidR="00793A0A" w:rsidRPr="00197B74">
        <w:rPr>
          <w:rFonts w:cs="Calibri"/>
        </w:rPr>
        <w:t xml:space="preserve"> uwzględniającej wyniki rozpatrzenia odwołań</w:t>
      </w:r>
      <w:r w:rsidR="00670AD4" w:rsidRPr="00197B74">
        <w:rPr>
          <w:rFonts w:cs="Calibri"/>
        </w:rPr>
        <w:t xml:space="preserve"> </w:t>
      </w:r>
      <w:r w:rsidR="007173C2" w:rsidRPr="00197B74">
        <w:rPr>
          <w:rFonts w:cs="Calibri"/>
        </w:rPr>
        <w:t>oraz zmiany dokonane we wnioskach</w:t>
      </w:r>
      <w:r w:rsidR="0038274E" w:rsidRPr="00197B74">
        <w:rPr>
          <w:rFonts w:cs="Calibri"/>
        </w:rPr>
        <w:t>,</w:t>
      </w:r>
      <w:r w:rsidR="007173C2" w:rsidRPr="00197B74">
        <w:rPr>
          <w:rFonts w:cs="Calibri"/>
        </w:rPr>
        <w:t xml:space="preserve"> w </w:t>
      </w:r>
      <w:r w:rsidR="00F51675" w:rsidRPr="00197B74">
        <w:rPr>
          <w:rFonts w:cs="Calibri"/>
        </w:rPr>
        <w:t>stosunku do których</w:t>
      </w:r>
      <w:r w:rsidR="007173C2" w:rsidRPr="00197B74">
        <w:rPr>
          <w:rFonts w:cs="Calibri"/>
        </w:rPr>
        <w:t xml:space="preserve"> dokonano obniżenia kwoty wsparcia</w:t>
      </w:r>
      <w:r w:rsidR="00491B69" w:rsidRPr="00197B74">
        <w:rPr>
          <w:rFonts w:cs="Calibri"/>
        </w:rPr>
        <w:t xml:space="preserve">. </w:t>
      </w:r>
      <w:r w:rsidR="00B87B34" w:rsidRPr="00197B74">
        <w:rPr>
          <w:rFonts w:cs="Calibri"/>
        </w:rPr>
        <w:t>Lista rankingowa uwzględnia ustaloną kwotę wsparcia oraz wskazanie</w:t>
      </w:r>
      <w:r w:rsidR="00B87B34" w:rsidRPr="00197B74">
        <w:rPr>
          <w:rFonts w:cs="Calibri"/>
          <w:bCs/>
        </w:rPr>
        <w:t xml:space="preserve">, które </w:t>
      </w:r>
      <w:r w:rsidR="00726977" w:rsidRPr="00197B74">
        <w:rPr>
          <w:bCs/>
        </w:rPr>
        <w:t>zadania</w:t>
      </w:r>
      <w:r w:rsidR="00B87B34" w:rsidRPr="00197B74">
        <w:rPr>
          <w:rFonts w:cs="Calibri"/>
          <w:bCs/>
        </w:rPr>
        <w:t xml:space="preserve"> mieszczą się w limicie środków wskazanym w ogłoszeniu </w:t>
      </w:r>
      <w:r w:rsidR="00726977" w:rsidRPr="00197B74">
        <w:rPr>
          <w:rFonts w:cs="Calibri"/>
          <w:bCs/>
        </w:rPr>
        <w:t>o naborze</w:t>
      </w:r>
      <w:r w:rsidR="00B87B34" w:rsidRPr="00197B74">
        <w:rPr>
          <w:rFonts w:cs="Calibri"/>
          <w:bCs/>
        </w:rPr>
        <w:t xml:space="preserve"> wniosków.</w:t>
      </w:r>
    </w:p>
    <w:p w:rsidR="00A10D3B" w:rsidRPr="00197B74" w:rsidRDefault="00992157" w:rsidP="001C72BB">
      <w:pPr>
        <w:pStyle w:val="Nagwek"/>
        <w:numPr>
          <w:ilvl w:val="0"/>
          <w:numId w:val="19"/>
        </w:numPr>
        <w:tabs>
          <w:tab w:val="clear" w:pos="4536"/>
          <w:tab w:val="clear" w:pos="9072"/>
          <w:tab w:val="center" w:pos="284"/>
        </w:tabs>
        <w:spacing w:line="276" w:lineRule="auto"/>
        <w:ind w:left="284"/>
        <w:jc w:val="both"/>
        <w:rPr>
          <w:rFonts w:cs="Calibri"/>
        </w:rPr>
      </w:pPr>
      <w:r w:rsidRPr="00197B74">
        <w:rPr>
          <w:rFonts w:cs="Calibri"/>
        </w:rPr>
        <w:t>Lista rankingowa</w:t>
      </w:r>
      <w:r w:rsidR="00B762EB" w:rsidRPr="00197B74">
        <w:rPr>
          <w:rFonts w:cs="Calibri"/>
        </w:rPr>
        <w:t xml:space="preserve"> </w:t>
      </w:r>
      <w:r w:rsidR="00527E39" w:rsidRPr="00197B74">
        <w:rPr>
          <w:rFonts w:cs="Calibri"/>
          <w:bCs/>
        </w:rPr>
        <w:t>uszeregowana jest w kolejności malejącej liczby punktów uzyskanych w procesie oceny.</w:t>
      </w:r>
      <w:r w:rsidR="00B762EB" w:rsidRPr="00197B74">
        <w:rPr>
          <w:rFonts w:cs="Calibri"/>
          <w:bCs/>
        </w:rPr>
        <w:t xml:space="preserve"> </w:t>
      </w:r>
      <w:r w:rsidR="00E80197" w:rsidRPr="00197B74">
        <w:rPr>
          <w:rFonts w:cs="Calibri"/>
          <w:bCs/>
        </w:rPr>
        <w:br/>
      </w:r>
      <w:r w:rsidR="0038274E" w:rsidRPr="00197B74">
        <w:rPr>
          <w:rFonts w:cs="Calibri"/>
          <w:bCs/>
        </w:rPr>
        <w:t xml:space="preserve">W </w:t>
      </w:r>
      <w:r w:rsidR="00292A35" w:rsidRPr="00197B74">
        <w:rPr>
          <w:rFonts w:cs="Calibri"/>
          <w:bCs/>
        </w:rPr>
        <w:t>sytuacji</w:t>
      </w:r>
      <w:r w:rsidR="00726977" w:rsidRPr="00197B74">
        <w:rPr>
          <w:rFonts w:cs="Calibri"/>
          <w:bCs/>
        </w:rPr>
        <w:t xml:space="preserve">, gdy dwa lub więcej </w:t>
      </w:r>
      <w:r w:rsidR="00CD38F6" w:rsidRPr="00197B74">
        <w:rPr>
          <w:rFonts w:cs="Calibri"/>
          <w:bCs/>
        </w:rPr>
        <w:t>zadania uzyskały</w:t>
      </w:r>
      <w:r w:rsidR="0038274E" w:rsidRPr="00197B74">
        <w:rPr>
          <w:rFonts w:cs="Calibri"/>
          <w:bCs/>
        </w:rPr>
        <w:t xml:space="preserve"> w procesie oceny taką samą liczbę punktów o </w:t>
      </w:r>
      <w:r w:rsidR="00D010A7" w:rsidRPr="00197B74">
        <w:rPr>
          <w:rFonts w:cs="Calibri"/>
          <w:bCs/>
        </w:rPr>
        <w:t>kolejności</w:t>
      </w:r>
      <w:r w:rsidR="00B762EB" w:rsidRPr="00197B74">
        <w:rPr>
          <w:rFonts w:cs="Calibri"/>
          <w:bCs/>
        </w:rPr>
        <w:t xml:space="preserve"> </w:t>
      </w:r>
      <w:r w:rsidR="0038274E" w:rsidRPr="00197B74">
        <w:rPr>
          <w:rFonts w:cs="Calibri"/>
          <w:bCs/>
        </w:rPr>
        <w:t>na liście decyduje liczba punktów uzyskanych według kryteriów premiujących.</w:t>
      </w:r>
      <w:r w:rsidR="00A66290" w:rsidRPr="00197B74">
        <w:rPr>
          <w:rFonts w:cs="Calibri"/>
          <w:bCs/>
        </w:rPr>
        <w:t xml:space="preserve"> Gdy nadal nie jest możliwe ustalenie kolejności, wyższe miejsce na liście zajmuje zadanie, które uzyskało większą liczbę punktów </w:t>
      </w:r>
      <w:r w:rsidR="00433A48" w:rsidRPr="00197B74">
        <w:rPr>
          <w:rFonts w:cs="Calibri"/>
          <w:bCs/>
        </w:rPr>
        <w:br/>
      </w:r>
      <w:r w:rsidR="00A66290" w:rsidRPr="00197B74">
        <w:rPr>
          <w:rFonts w:cs="Calibri"/>
          <w:bCs/>
        </w:rPr>
        <w:t xml:space="preserve">w kryterium </w:t>
      </w:r>
      <w:r w:rsidR="00433A48" w:rsidRPr="00197B74">
        <w:rPr>
          <w:rFonts w:cs="Calibri"/>
          <w:bCs/>
        </w:rPr>
        <w:t>strategicznego pierwszego</w:t>
      </w:r>
      <w:r w:rsidR="00A66290" w:rsidRPr="00197B74">
        <w:rPr>
          <w:rFonts w:cs="Calibri"/>
          <w:bCs/>
        </w:rPr>
        <w:t>. W przypadku gdy nadal nie da się ustalić kolejności zadania, bierzemy pod uwagę liczbę punktów uzyskanych</w:t>
      </w:r>
      <w:r w:rsidR="00433A48" w:rsidRPr="00197B74">
        <w:rPr>
          <w:rFonts w:cs="Calibri"/>
          <w:bCs/>
        </w:rPr>
        <w:t xml:space="preserve"> w ramach kryterium strategicznego drugiego</w:t>
      </w:r>
      <w:r w:rsidR="00A66290" w:rsidRPr="00197B74">
        <w:rPr>
          <w:rFonts w:cs="Calibri"/>
          <w:bCs/>
        </w:rPr>
        <w:t xml:space="preserve">. Gdy nadal nie jest możliwe ustalenie kolejności ostatecznie decyduje data i godzina złożenia </w:t>
      </w:r>
      <w:r w:rsidR="00197B74">
        <w:rPr>
          <w:rFonts w:cs="Calibri"/>
          <w:bCs/>
        </w:rPr>
        <w:t>wniosku.</w:t>
      </w:r>
    </w:p>
    <w:p w:rsidR="001926C8" w:rsidRPr="00197B74" w:rsidRDefault="00726977" w:rsidP="001C72BB">
      <w:pPr>
        <w:pStyle w:val="Nagwek"/>
        <w:numPr>
          <w:ilvl w:val="0"/>
          <w:numId w:val="19"/>
        </w:numPr>
        <w:tabs>
          <w:tab w:val="clear" w:pos="4536"/>
          <w:tab w:val="clear" w:pos="9072"/>
          <w:tab w:val="center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bCs/>
        </w:rPr>
        <w:t>Zadania</w:t>
      </w:r>
      <w:r w:rsidR="00CD1712" w:rsidRPr="00197B74">
        <w:rPr>
          <w:rFonts w:cs="Calibri"/>
          <w:bCs/>
        </w:rPr>
        <w:t>,</w:t>
      </w:r>
      <w:r w:rsidR="001926C8" w:rsidRPr="00197B74">
        <w:rPr>
          <w:rFonts w:cs="Calibri"/>
          <w:bCs/>
        </w:rPr>
        <w:t xml:space="preserve"> które uzyskały minimalną wymaganą liczbę punktów w ocenie według kryteriów </w:t>
      </w:r>
      <w:r w:rsidR="00E80197" w:rsidRPr="00197B74">
        <w:rPr>
          <w:rFonts w:cs="Calibri"/>
          <w:bCs/>
        </w:rPr>
        <w:t xml:space="preserve">podstawowych </w:t>
      </w:r>
      <w:r w:rsidR="001926C8" w:rsidRPr="00197B74">
        <w:rPr>
          <w:rFonts w:cs="Calibri"/>
          <w:bCs/>
        </w:rPr>
        <w:t xml:space="preserve">wyboru </w:t>
      </w:r>
      <w:proofErr w:type="spellStart"/>
      <w:r w:rsidR="00101E1E" w:rsidRPr="00197B74">
        <w:rPr>
          <w:rFonts w:cs="Calibri"/>
          <w:bCs/>
        </w:rPr>
        <w:t>grantobiorców</w:t>
      </w:r>
      <w:proofErr w:type="spellEnd"/>
      <w:r w:rsidR="00101E1E" w:rsidRPr="00197B74">
        <w:rPr>
          <w:rFonts w:cs="Calibri"/>
          <w:bCs/>
        </w:rPr>
        <w:t xml:space="preserve"> wskazaną</w:t>
      </w:r>
      <w:r w:rsidR="001926C8" w:rsidRPr="00197B74">
        <w:rPr>
          <w:rFonts w:cs="Calibri"/>
          <w:bCs/>
        </w:rPr>
        <w:t xml:space="preserve"> w ogłoszeniu o naborze</w:t>
      </w:r>
      <w:r w:rsidR="009B5026" w:rsidRPr="00197B74">
        <w:rPr>
          <w:rFonts w:cs="Calibri"/>
          <w:bCs/>
        </w:rPr>
        <w:t xml:space="preserve"> podlegają wyborowi,</w:t>
      </w:r>
      <w:r w:rsidR="008768B4">
        <w:rPr>
          <w:rFonts w:cs="Calibri"/>
          <w:bCs/>
        </w:rPr>
        <w:t xml:space="preserve"> z zastrzeżeniem zapisów pkt. </w:t>
      </w:r>
      <w:r w:rsidR="00197B74">
        <w:rPr>
          <w:rFonts w:cs="Calibri"/>
          <w:bCs/>
        </w:rPr>
        <w:t>5.</w:t>
      </w:r>
    </w:p>
    <w:p w:rsidR="00A10D3B" w:rsidRPr="00197B74" w:rsidRDefault="00A10D3B" w:rsidP="001C72BB">
      <w:pPr>
        <w:pStyle w:val="Nagwek"/>
        <w:numPr>
          <w:ilvl w:val="0"/>
          <w:numId w:val="19"/>
        </w:numPr>
        <w:tabs>
          <w:tab w:val="clear" w:pos="4536"/>
          <w:tab w:val="clear" w:pos="9072"/>
          <w:tab w:val="center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 xml:space="preserve">W sytuacji gdy w procesie oceny </w:t>
      </w:r>
      <w:r w:rsidR="00726977" w:rsidRPr="00197B74">
        <w:rPr>
          <w:rFonts w:cs="Calibri"/>
        </w:rPr>
        <w:t>zadań</w:t>
      </w:r>
      <w:r w:rsidR="00B762EB" w:rsidRPr="00197B74">
        <w:rPr>
          <w:rFonts w:cs="Calibri"/>
        </w:rPr>
        <w:t xml:space="preserve"> </w:t>
      </w:r>
      <w:r w:rsidRPr="00197B74">
        <w:rPr>
          <w:rFonts w:cs="Calibri"/>
        </w:rPr>
        <w:t xml:space="preserve">suma </w:t>
      </w:r>
      <w:r w:rsidRPr="00197B74">
        <w:rPr>
          <w:rFonts w:cs="Calibri"/>
          <w:noProof/>
        </w:rPr>
        <w:t xml:space="preserve">kosztów </w:t>
      </w:r>
      <w:r w:rsidR="00726977" w:rsidRPr="00197B74">
        <w:rPr>
          <w:rFonts w:cs="Calibri"/>
          <w:noProof/>
        </w:rPr>
        <w:t>zadań</w:t>
      </w:r>
      <w:r w:rsidR="00101E1E" w:rsidRPr="00197B74">
        <w:rPr>
          <w:rFonts w:cs="Calibri"/>
          <w:noProof/>
        </w:rPr>
        <w:t xml:space="preserve"> złoż</w:t>
      </w:r>
      <w:r w:rsidR="009B5026" w:rsidRPr="00197B74">
        <w:rPr>
          <w:rFonts w:cs="Calibri"/>
          <w:noProof/>
        </w:rPr>
        <w:t>onych przez podmioty będące jednostkami sektora finansów publicznych</w:t>
      </w:r>
      <w:r w:rsidRPr="00197B74">
        <w:rPr>
          <w:rFonts w:cs="Calibri"/>
          <w:noProof/>
        </w:rPr>
        <w:t xml:space="preserve">, które uzyskały minimalną wymaganą liczbę punktów w ocenie według </w:t>
      </w:r>
      <w:r w:rsidR="00837A65" w:rsidRPr="00197B74">
        <w:rPr>
          <w:rFonts w:cs="Calibri"/>
          <w:noProof/>
        </w:rPr>
        <w:t xml:space="preserve">podstawowych </w:t>
      </w:r>
      <w:r w:rsidRPr="00197B74">
        <w:rPr>
          <w:rFonts w:cs="Calibri"/>
          <w:noProof/>
        </w:rPr>
        <w:t>kryteriów wyboru gratobiorców dla danego naboru przekracza 20%, Rada dokonuje wyboru</w:t>
      </w:r>
      <w:r w:rsidR="009B5026" w:rsidRPr="00197B74">
        <w:rPr>
          <w:rFonts w:cs="Calibri"/>
          <w:noProof/>
        </w:rPr>
        <w:t xml:space="preserve"> tylko tych </w:t>
      </w:r>
      <w:r w:rsidR="00726977" w:rsidRPr="00197B74">
        <w:rPr>
          <w:rFonts w:cs="Calibri"/>
          <w:noProof/>
        </w:rPr>
        <w:t>zadań</w:t>
      </w:r>
      <w:r w:rsidR="009B5026" w:rsidRPr="00197B74">
        <w:rPr>
          <w:rFonts w:cs="Calibri"/>
          <w:noProof/>
        </w:rPr>
        <w:t>, których łą</w:t>
      </w:r>
      <w:r w:rsidRPr="00197B74">
        <w:rPr>
          <w:rFonts w:cs="Calibri"/>
          <w:noProof/>
        </w:rPr>
        <w:t>czna wartość nie przekracza 20% środków przewidzianych w naborze</w:t>
      </w:r>
      <w:r w:rsidR="00B762EB" w:rsidRPr="00197B74">
        <w:rPr>
          <w:rFonts w:cs="Calibri"/>
          <w:noProof/>
        </w:rPr>
        <w:t xml:space="preserve"> </w:t>
      </w:r>
      <w:r w:rsidRPr="00197B74">
        <w:rPr>
          <w:rFonts w:cs="Calibri"/>
          <w:noProof/>
        </w:rPr>
        <w:t xml:space="preserve">- według kolejnosci na liście rankingowej. </w:t>
      </w:r>
    </w:p>
    <w:p w:rsidR="00C819C8" w:rsidRPr="00197B74" w:rsidRDefault="00D01E34" w:rsidP="001C72BB">
      <w:pPr>
        <w:pStyle w:val="Nagwek"/>
        <w:numPr>
          <w:ilvl w:val="0"/>
          <w:numId w:val="19"/>
        </w:numPr>
        <w:tabs>
          <w:tab w:val="clear" w:pos="4536"/>
          <w:tab w:val="clear" w:pos="9072"/>
          <w:tab w:val="center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 xml:space="preserve">Po zakończeniu procesu wyboru </w:t>
      </w:r>
      <w:proofErr w:type="spellStart"/>
      <w:r w:rsidRPr="00197B74">
        <w:rPr>
          <w:rFonts w:cs="Calibri"/>
        </w:rPr>
        <w:t>grantobiorców</w:t>
      </w:r>
      <w:proofErr w:type="spellEnd"/>
      <w:r w:rsidRPr="00197B74">
        <w:rPr>
          <w:rFonts w:cs="Calibri"/>
        </w:rPr>
        <w:t xml:space="preserve">, Sekretarz </w:t>
      </w:r>
      <w:r w:rsidR="008F443B" w:rsidRPr="00197B74">
        <w:rPr>
          <w:rFonts w:cs="Calibri"/>
        </w:rPr>
        <w:t xml:space="preserve">Rady </w:t>
      </w:r>
      <w:r w:rsidRPr="00197B74">
        <w:rPr>
          <w:rFonts w:cs="Calibri"/>
        </w:rPr>
        <w:t xml:space="preserve">sporządza listę </w:t>
      </w:r>
      <w:proofErr w:type="spellStart"/>
      <w:r w:rsidRPr="00197B74">
        <w:rPr>
          <w:rFonts w:cs="Calibri"/>
        </w:rPr>
        <w:t>grantobiorców</w:t>
      </w:r>
      <w:proofErr w:type="spellEnd"/>
      <w:r w:rsidRPr="00197B74">
        <w:rPr>
          <w:rFonts w:cs="Calibri"/>
        </w:rPr>
        <w:t xml:space="preserve"> wybranych – </w:t>
      </w:r>
      <w:r w:rsidR="008F443B" w:rsidRPr="00197B74">
        <w:rPr>
          <w:rFonts w:cs="Calibri"/>
        </w:rPr>
        <w:t>ze wskazaniem</w:t>
      </w:r>
      <w:r w:rsidR="00B762EB" w:rsidRPr="00197B74">
        <w:rPr>
          <w:rFonts w:cs="Calibri"/>
        </w:rPr>
        <w:t xml:space="preserve"> </w:t>
      </w:r>
      <w:proofErr w:type="spellStart"/>
      <w:r w:rsidR="00415B91" w:rsidRPr="00197B74">
        <w:rPr>
          <w:rFonts w:cs="Calibri"/>
        </w:rPr>
        <w:t>grantobiorców</w:t>
      </w:r>
      <w:proofErr w:type="spellEnd"/>
      <w:r w:rsidR="00415B91" w:rsidRPr="00197B74">
        <w:rPr>
          <w:rFonts w:cs="Calibri"/>
        </w:rPr>
        <w:t xml:space="preserve">, których </w:t>
      </w:r>
      <w:r w:rsidR="00726977" w:rsidRPr="00197B74">
        <w:rPr>
          <w:rFonts w:cs="Calibri"/>
        </w:rPr>
        <w:t>zadania</w:t>
      </w:r>
      <w:r w:rsidR="00B762EB" w:rsidRPr="00197B74">
        <w:rPr>
          <w:rFonts w:cs="Calibri"/>
        </w:rPr>
        <w:t xml:space="preserve"> </w:t>
      </w:r>
      <w:r w:rsidRPr="00197B74">
        <w:rPr>
          <w:rFonts w:cs="Calibri"/>
        </w:rPr>
        <w:t xml:space="preserve">mieszczą się w limicie środków wskazanym w ogłoszeniu </w:t>
      </w:r>
      <w:r w:rsidR="008768B4">
        <w:rPr>
          <w:rFonts w:cs="Calibri"/>
        </w:rPr>
        <w:t>o </w:t>
      </w:r>
      <w:r w:rsidR="00726977" w:rsidRPr="00197B74">
        <w:rPr>
          <w:rFonts w:cs="Calibri"/>
        </w:rPr>
        <w:t>naborze wniosków</w:t>
      </w:r>
      <w:r w:rsidR="00B762EB" w:rsidRPr="00197B74">
        <w:rPr>
          <w:rFonts w:cs="Calibri"/>
        </w:rPr>
        <w:t xml:space="preserve"> </w:t>
      </w:r>
      <w:r w:rsidR="00CD38F6" w:rsidRPr="00197B74">
        <w:rPr>
          <w:rFonts w:cs="Calibri"/>
        </w:rPr>
        <w:t xml:space="preserve">oraz listę </w:t>
      </w:r>
      <w:proofErr w:type="spellStart"/>
      <w:r w:rsidR="00CD38F6" w:rsidRPr="00197B74">
        <w:rPr>
          <w:rFonts w:cs="Calibri"/>
        </w:rPr>
        <w:t>grantobiorców</w:t>
      </w:r>
      <w:proofErr w:type="spellEnd"/>
      <w:r w:rsidR="00CD38F6" w:rsidRPr="00197B74">
        <w:rPr>
          <w:rFonts w:cs="Calibri"/>
        </w:rPr>
        <w:t xml:space="preserve"> niewybranych</w:t>
      </w:r>
      <w:r w:rsidRPr="00197B74">
        <w:rPr>
          <w:rFonts w:cs="Calibri"/>
        </w:rPr>
        <w:t xml:space="preserve">. </w:t>
      </w:r>
      <w:r w:rsidR="00D72B08" w:rsidRPr="00197B74">
        <w:rPr>
          <w:rFonts w:cs="Calibri"/>
        </w:rPr>
        <w:t xml:space="preserve">Zatwierdzenie listy wymaga podjęcia uchwały. </w:t>
      </w:r>
    </w:p>
    <w:p w:rsidR="00EC016D" w:rsidRPr="00197B74" w:rsidRDefault="00A26A86" w:rsidP="001C72BB">
      <w:pPr>
        <w:pStyle w:val="Nagwek"/>
        <w:numPr>
          <w:ilvl w:val="0"/>
          <w:numId w:val="19"/>
        </w:numPr>
        <w:tabs>
          <w:tab w:val="clear" w:pos="4536"/>
          <w:tab w:val="clear" w:pos="9072"/>
          <w:tab w:val="center" w:pos="284"/>
        </w:tabs>
        <w:spacing w:line="276" w:lineRule="auto"/>
        <w:ind w:left="284" w:hanging="284"/>
        <w:jc w:val="both"/>
        <w:rPr>
          <w:rFonts w:cs="Calibri"/>
          <w:bCs/>
        </w:rPr>
      </w:pPr>
      <w:proofErr w:type="spellStart"/>
      <w:r w:rsidRPr="00197B74">
        <w:rPr>
          <w:rFonts w:cs="Calibri"/>
        </w:rPr>
        <w:t>Grantobiorcy</w:t>
      </w:r>
      <w:proofErr w:type="spellEnd"/>
      <w:r w:rsidRPr="00197B74">
        <w:rPr>
          <w:rFonts w:cs="Calibri"/>
        </w:rPr>
        <w:t xml:space="preserve">, których </w:t>
      </w:r>
      <w:r w:rsidR="00726977" w:rsidRPr="00197B74">
        <w:rPr>
          <w:rFonts w:cs="Calibri"/>
        </w:rPr>
        <w:t>zadania</w:t>
      </w:r>
      <w:r w:rsidRPr="00197B74">
        <w:rPr>
          <w:rFonts w:cs="Calibri"/>
        </w:rPr>
        <w:t xml:space="preserve"> znalazły się na liście </w:t>
      </w:r>
      <w:proofErr w:type="spellStart"/>
      <w:r w:rsidR="006F4A91" w:rsidRPr="00197B74">
        <w:rPr>
          <w:rFonts w:cs="Calibri"/>
        </w:rPr>
        <w:t>grantobiorców</w:t>
      </w:r>
      <w:proofErr w:type="spellEnd"/>
      <w:r w:rsidR="006F4A91" w:rsidRPr="00197B74">
        <w:rPr>
          <w:rFonts w:cs="Calibri"/>
        </w:rPr>
        <w:t xml:space="preserve"> wybranych, ale nie mieszczą się w limicie środków wskazanym w ogłoszeniu </w:t>
      </w:r>
      <w:r w:rsidR="00726977" w:rsidRPr="00197B74">
        <w:rPr>
          <w:rFonts w:cs="Calibri"/>
        </w:rPr>
        <w:t>o naborze</w:t>
      </w:r>
      <w:r w:rsidR="00B762EB" w:rsidRPr="00197B74">
        <w:rPr>
          <w:rFonts w:cs="Calibri"/>
        </w:rPr>
        <w:t xml:space="preserve"> </w:t>
      </w:r>
      <w:r w:rsidRPr="00197B74">
        <w:rPr>
          <w:rFonts w:cs="Calibri"/>
        </w:rPr>
        <w:t xml:space="preserve">mają możliwość podpisania umowy </w:t>
      </w:r>
      <w:r w:rsidR="000D3879" w:rsidRPr="00197B74">
        <w:rPr>
          <w:rFonts w:cs="Calibri"/>
        </w:rPr>
        <w:t xml:space="preserve">o </w:t>
      </w:r>
      <w:r w:rsidRPr="00197B74">
        <w:rPr>
          <w:rFonts w:cs="Calibri"/>
        </w:rPr>
        <w:t>powierzen</w:t>
      </w:r>
      <w:r w:rsidR="000D3879" w:rsidRPr="00197B74">
        <w:rPr>
          <w:rFonts w:cs="Calibri"/>
        </w:rPr>
        <w:t>iu</w:t>
      </w:r>
      <w:r w:rsidR="008768B4">
        <w:rPr>
          <w:rFonts w:cs="Calibri"/>
        </w:rPr>
        <w:t xml:space="preserve"> grantu w </w:t>
      </w:r>
      <w:r w:rsidR="00EC016D" w:rsidRPr="00197B74">
        <w:rPr>
          <w:rFonts w:cs="Calibri"/>
        </w:rPr>
        <w:t>sytuacji, gdy</w:t>
      </w:r>
      <w:r w:rsidRPr="00197B74">
        <w:rPr>
          <w:rFonts w:cs="Calibri"/>
        </w:rPr>
        <w:t xml:space="preserve"> któryś z </w:t>
      </w:r>
      <w:proofErr w:type="spellStart"/>
      <w:r w:rsidRPr="00197B74">
        <w:rPr>
          <w:rFonts w:cs="Calibri"/>
        </w:rPr>
        <w:t>grantobiorców</w:t>
      </w:r>
      <w:proofErr w:type="spellEnd"/>
      <w:r w:rsidRPr="00197B74">
        <w:rPr>
          <w:rFonts w:cs="Calibri"/>
        </w:rPr>
        <w:t xml:space="preserve"> wybranych, którego </w:t>
      </w:r>
      <w:r w:rsidR="001D4BCD" w:rsidRPr="00197B74">
        <w:rPr>
          <w:rFonts w:cs="Calibri"/>
        </w:rPr>
        <w:t>zadanie pierwotnie mieściło</w:t>
      </w:r>
      <w:r w:rsidRPr="00197B74">
        <w:rPr>
          <w:rFonts w:cs="Calibri"/>
        </w:rPr>
        <w:t xml:space="preserve"> się w limicie środków wskazanym w ogłoszeniu </w:t>
      </w:r>
      <w:r w:rsidR="00726977" w:rsidRPr="00197B74">
        <w:rPr>
          <w:rFonts w:cs="Calibri"/>
        </w:rPr>
        <w:t>o naborze</w:t>
      </w:r>
      <w:r w:rsidR="000D3879" w:rsidRPr="00197B74">
        <w:rPr>
          <w:rFonts w:cs="Calibri"/>
        </w:rPr>
        <w:t xml:space="preserve"> wniosków</w:t>
      </w:r>
      <w:r w:rsidRPr="00197B74">
        <w:rPr>
          <w:rFonts w:cs="Calibri"/>
        </w:rPr>
        <w:t xml:space="preserve"> nie przystąpi </w:t>
      </w:r>
      <w:r w:rsidR="00BB4A22" w:rsidRPr="00197B74">
        <w:rPr>
          <w:rFonts w:cs="Calibri"/>
        </w:rPr>
        <w:t>do</w:t>
      </w:r>
      <w:r w:rsidRPr="00197B74">
        <w:rPr>
          <w:rFonts w:cs="Calibri"/>
        </w:rPr>
        <w:t xml:space="preserve"> podpis</w:t>
      </w:r>
      <w:r w:rsidR="000629EA" w:rsidRPr="00197B74">
        <w:rPr>
          <w:rFonts w:cs="Calibri"/>
        </w:rPr>
        <w:t>ania umowy</w:t>
      </w:r>
      <w:r w:rsidR="000D3879" w:rsidRPr="00197B74">
        <w:rPr>
          <w:rFonts w:cs="Calibri"/>
        </w:rPr>
        <w:t xml:space="preserve"> o</w:t>
      </w:r>
      <w:r w:rsidR="000629EA" w:rsidRPr="00197B74">
        <w:rPr>
          <w:rFonts w:cs="Calibri"/>
        </w:rPr>
        <w:t xml:space="preserve"> powierzeni</w:t>
      </w:r>
      <w:r w:rsidR="000D3879" w:rsidRPr="00197B74">
        <w:rPr>
          <w:rFonts w:cs="Calibri"/>
        </w:rPr>
        <w:t>u</w:t>
      </w:r>
      <w:r w:rsidR="000629EA" w:rsidRPr="00197B74">
        <w:rPr>
          <w:rFonts w:cs="Calibri"/>
        </w:rPr>
        <w:t xml:space="preserve"> grantu</w:t>
      </w:r>
      <w:r w:rsidR="009F1F4F" w:rsidRPr="00197B74">
        <w:rPr>
          <w:rFonts w:cs="Calibri"/>
        </w:rPr>
        <w:t>,</w:t>
      </w:r>
      <w:r w:rsidR="00B762EB" w:rsidRPr="00197B74">
        <w:rPr>
          <w:rFonts w:cs="Calibri"/>
        </w:rPr>
        <w:t xml:space="preserve"> </w:t>
      </w:r>
      <w:r w:rsidR="00D71CAC" w:rsidRPr="00197B74">
        <w:rPr>
          <w:rFonts w:cs="Calibri"/>
        </w:rPr>
        <w:t>zrezygnuje z realizacji umowy</w:t>
      </w:r>
      <w:r w:rsidR="000D3879" w:rsidRPr="00197B74">
        <w:rPr>
          <w:rFonts w:cs="Calibri"/>
        </w:rPr>
        <w:t xml:space="preserve"> o powierzeniu grantu</w:t>
      </w:r>
      <w:r w:rsidR="002154C0" w:rsidRPr="00197B74">
        <w:rPr>
          <w:rFonts w:cs="Calibri"/>
        </w:rPr>
        <w:t xml:space="preserve"> lub w sytuacji uwolnienia środków w wyniku realizacji grantów np. oszczędności</w:t>
      </w:r>
      <w:r w:rsidR="00D71CAC" w:rsidRPr="00197B74">
        <w:rPr>
          <w:rFonts w:cs="Calibri"/>
        </w:rPr>
        <w:t>.</w:t>
      </w:r>
      <w:r w:rsidR="00B762EB" w:rsidRPr="00197B74">
        <w:rPr>
          <w:rFonts w:cs="Calibri"/>
        </w:rPr>
        <w:t xml:space="preserve"> </w:t>
      </w:r>
      <w:r w:rsidR="00EC016D" w:rsidRPr="00197B74">
        <w:rPr>
          <w:rFonts w:cs="Calibri"/>
        </w:rPr>
        <w:t>LGD</w:t>
      </w:r>
      <w:r w:rsidR="00B066E5" w:rsidRPr="00197B74">
        <w:rPr>
          <w:rFonts w:cs="Calibri"/>
        </w:rPr>
        <w:t>,</w:t>
      </w:r>
      <w:r w:rsidR="00EC016D" w:rsidRPr="00197B74">
        <w:rPr>
          <w:rFonts w:cs="Calibri"/>
        </w:rPr>
        <w:t xml:space="preserve"> w terminie </w:t>
      </w:r>
      <w:r w:rsidR="00244050" w:rsidRPr="00197B74">
        <w:rPr>
          <w:rFonts w:cs="Calibri"/>
        </w:rPr>
        <w:t xml:space="preserve">14 </w:t>
      </w:r>
      <w:r w:rsidR="00EC016D" w:rsidRPr="00197B74">
        <w:rPr>
          <w:rFonts w:cs="Calibri"/>
        </w:rPr>
        <w:t xml:space="preserve">dni od zaistnienia </w:t>
      </w:r>
      <w:r w:rsidR="00FE7D0D" w:rsidRPr="00197B74">
        <w:rPr>
          <w:rFonts w:cs="Calibri"/>
        </w:rPr>
        <w:t>okoliczności</w:t>
      </w:r>
      <w:r w:rsidR="00EC016D" w:rsidRPr="00197B74">
        <w:rPr>
          <w:rFonts w:cs="Calibri"/>
        </w:rPr>
        <w:t>, o któr</w:t>
      </w:r>
      <w:r w:rsidR="00FE7D0D" w:rsidRPr="00197B74">
        <w:rPr>
          <w:rFonts w:cs="Calibri"/>
        </w:rPr>
        <w:t>ych</w:t>
      </w:r>
      <w:r w:rsidR="00EC016D" w:rsidRPr="00197B74">
        <w:rPr>
          <w:rFonts w:cs="Calibri"/>
        </w:rPr>
        <w:t xml:space="preserve"> mowa powyżej, </w:t>
      </w:r>
      <w:r w:rsidR="00244050" w:rsidRPr="00197B74">
        <w:rPr>
          <w:rFonts w:cs="Calibri"/>
        </w:rPr>
        <w:t xml:space="preserve">dokonuje analizy stanu realizacji projektu grantowego, w </w:t>
      </w:r>
      <w:r w:rsidR="00E76FE9" w:rsidRPr="00197B74">
        <w:rPr>
          <w:rFonts w:cs="Calibri"/>
        </w:rPr>
        <w:t>wyniku, której</w:t>
      </w:r>
      <w:r w:rsidR="00244050" w:rsidRPr="00197B74">
        <w:rPr>
          <w:rFonts w:cs="Calibri"/>
        </w:rPr>
        <w:t xml:space="preserve"> może zaprosić </w:t>
      </w:r>
      <w:r w:rsidR="008768B4">
        <w:rPr>
          <w:rFonts w:cs="Calibri"/>
        </w:rPr>
        <w:t>do </w:t>
      </w:r>
      <w:r w:rsidR="00FE7D0D" w:rsidRPr="00197B74">
        <w:rPr>
          <w:rFonts w:cs="Calibri"/>
        </w:rPr>
        <w:t xml:space="preserve">podpisania umowy, według kolejności na liście </w:t>
      </w:r>
      <w:proofErr w:type="spellStart"/>
      <w:r w:rsidR="00FE7D0D" w:rsidRPr="00197B74">
        <w:rPr>
          <w:rFonts w:cs="Calibri"/>
        </w:rPr>
        <w:t>grantobiorców</w:t>
      </w:r>
      <w:proofErr w:type="spellEnd"/>
      <w:r w:rsidR="00FE7D0D" w:rsidRPr="00197B74">
        <w:rPr>
          <w:rFonts w:cs="Calibri"/>
        </w:rPr>
        <w:t xml:space="preserve"> wybranych, </w:t>
      </w:r>
      <w:proofErr w:type="spellStart"/>
      <w:r w:rsidR="00B762EB" w:rsidRPr="00197B74">
        <w:rPr>
          <w:rFonts w:cs="Calibri"/>
        </w:rPr>
        <w:t>g</w:t>
      </w:r>
      <w:r w:rsidR="00EC016D" w:rsidRPr="00197B74">
        <w:rPr>
          <w:rFonts w:cs="Calibri"/>
        </w:rPr>
        <w:t>rantobiorc</w:t>
      </w:r>
      <w:r w:rsidR="00FE7D0D" w:rsidRPr="00197B74">
        <w:rPr>
          <w:rFonts w:cs="Calibri"/>
        </w:rPr>
        <w:t>ę</w:t>
      </w:r>
      <w:proofErr w:type="spellEnd"/>
      <w:r w:rsidR="00EC016D" w:rsidRPr="00197B74">
        <w:rPr>
          <w:rFonts w:cs="Calibri"/>
        </w:rPr>
        <w:t>, któr</w:t>
      </w:r>
      <w:r w:rsidR="00FE7D0D" w:rsidRPr="00197B74">
        <w:rPr>
          <w:rFonts w:cs="Calibri"/>
        </w:rPr>
        <w:t xml:space="preserve">ego </w:t>
      </w:r>
      <w:r w:rsidR="00726977" w:rsidRPr="00197B74">
        <w:rPr>
          <w:rFonts w:cs="Calibri"/>
        </w:rPr>
        <w:t>zadanie pierwotnie nie mieściło</w:t>
      </w:r>
      <w:r w:rsidR="00EC016D" w:rsidRPr="00197B74">
        <w:rPr>
          <w:rFonts w:cs="Calibri"/>
        </w:rPr>
        <w:t xml:space="preserve"> się w limicie dostępnych środków. </w:t>
      </w:r>
      <w:r w:rsidR="00AC513C" w:rsidRPr="00197B74">
        <w:rPr>
          <w:rFonts w:cs="Calibri"/>
        </w:rPr>
        <w:t>Zaproszenie do podpisania umowy dokonywane jest w formie pisemnej,</w:t>
      </w:r>
      <w:r w:rsidR="00814624" w:rsidRPr="00197B74">
        <w:rPr>
          <w:rFonts w:cs="Calibri"/>
        </w:rPr>
        <w:t xml:space="preserve"> z</w:t>
      </w:r>
      <w:r w:rsidR="002C38ED" w:rsidRPr="00197B74">
        <w:rPr>
          <w:rFonts w:cs="Calibri"/>
        </w:rPr>
        <w:t xml:space="preserve">e wskazaniem </w:t>
      </w:r>
      <w:r w:rsidR="00814624" w:rsidRPr="00197B74">
        <w:rPr>
          <w:rFonts w:cs="Calibri"/>
        </w:rPr>
        <w:t>terminu, w którym</w:t>
      </w:r>
      <w:r w:rsidR="002C38ED" w:rsidRPr="00197B74">
        <w:rPr>
          <w:rFonts w:cs="Calibri"/>
        </w:rPr>
        <w:t xml:space="preserve"> możliwe jest zawarcie umowy.</w:t>
      </w:r>
      <w:r w:rsidR="00B762EB" w:rsidRPr="00197B74">
        <w:rPr>
          <w:rFonts w:cs="Calibri"/>
        </w:rPr>
        <w:t xml:space="preserve"> </w:t>
      </w:r>
      <w:r w:rsidR="00FE7D0D" w:rsidRPr="00197B74">
        <w:rPr>
          <w:rFonts w:cs="Calibri"/>
        </w:rPr>
        <w:t>Podpisanie umowy możliwe jest jedynie w sytuacji uzgodnienia</w:t>
      </w:r>
      <w:r w:rsidR="00B762EB" w:rsidRPr="00197B74">
        <w:rPr>
          <w:rFonts w:cs="Calibri"/>
        </w:rPr>
        <w:t xml:space="preserve"> z </w:t>
      </w:r>
      <w:proofErr w:type="spellStart"/>
      <w:r w:rsidR="00B762EB" w:rsidRPr="00197B74">
        <w:rPr>
          <w:rFonts w:cs="Calibri"/>
        </w:rPr>
        <w:t>g</w:t>
      </w:r>
      <w:r w:rsidR="002C38ED" w:rsidRPr="00197B74">
        <w:rPr>
          <w:rFonts w:cs="Calibri"/>
        </w:rPr>
        <w:t>rantobiorcą</w:t>
      </w:r>
      <w:proofErr w:type="spellEnd"/>
      <w:r w:rsidR="002C38ED" w:rsidRPr="00197B74">
        <w:rPr>
          <w:rFonts w:cs="Calibri"/>
        </w:rPr>
        <w:t>, w trybie pisemnym,</w:t>
      </w:r>
      <w:r w:rsidR="00FE7D0D" w:rsidRPr="00197B74">
        <w:rPr>
          <w:rFonts w:cs="Calibri"/>
        </w:rPr>
        <w:t xml:space="preserve"> możliwości realizacji </w:t>
      </w:r>
      <w:r w:rsidR="00726977" w:rsidRPr="00197B74">
        <w:rPr>
          <w:rFonts w:cs="Calibri"/>
        </w:rPr>
        <w:t>zadania</w:t>
      </w:r>
      <w:r w:rsidR="00B762EB" w:rsidRPr="00197B74">
        <w:rPr>
          <w:rFonts w:cs="Calibri"/>
        </w:rPr>
        <w:t xml:space="preserve"> </w:t>
      </w:r>
      <w:r w:rsidR="00E76FE9" w:rsidRPr="00197B74">
        <w:rPr>
          <w:rFonts w:cs="Calibri"/>
          <w:noProof/>
        </w:rPr>
        <w:t>w tym także</w:t>
      </w:r>
      <w:r w:rsidR="00FE7D0D" w:rsidRPr="00197B74">
        <w:rPr>
          <w:rFonts w:cs="Calibri"/>
          <w:noProof/>
        </w:rPr>
        <w:t xml:space="preserve"> przy niższej kwocie wsparcia (jeśli kwota wsparcia ustalona dla danego gra</w:t>
      </w:r>
      <w:r w:rsidR="002505B1" w:rsidRPr="00197B74">
        <w:rPr>
          <w:rFonts w:cs="Calibri"/>
          <w:noProof/>
        </w:rPr>
        <w:t>n</w:t>
      </w:r>
      <w:r w:rsidR="00FE7D0D" w:rsidRPr="00197B74">
        <w:rPr>
          <w:rFonts w:cs="Calibri"/>
          <w:noProof/>
        </w:rPr>
        <w:t>tobiorcy będzie niższa od kwoty dostępnej w wyniku odstąpienia od podpisania umowy</w:t>
      </w:r>
      <w:r w:rsidR="002505B1" w:rsidRPr="00197B74">
        <w:rPr>
          <w:rFonts w:cs="Calibri"/>
          <w:noProof/>
        </w:rPr>
        <w:t>,</w:t>
      </w:r>
      <w:r w:rsidR="00FE7D0D" w:rsidRPr="00197B74">
        <w:rPr>
          <w:rFonts w:cs="Calibri"/>
          <w:noProof/>
        </w:rPr>
        <w:t xml:space="preserve"> rozwiązania umowy</w:t>
      </w:r>
      <w:r w:rsidR="002505B1" w:rsidRPr="00197B74">
        <w:rPr>
          <w:rFonts w:cs="Calibri"/>
          <w:noProof/>
        </w:rPr>
        <w:t xml:space="preserve"> bądź uwolnienia środków</w:t>
      </w:r>
      <w:r w:rsidR="00FE7D0D" w:rsidRPr="00197B74">
        <w:rPr>
          <w:rFonts w:cs="Calibri"/>
          <w:noProof/>
        </w:rPr>
        <w:t>).</w:t>
      </w:r>
      <w:r w:rsidR="00B762EB" w:rsidRPr="00197B74">
        <w:rPr>
          <w:rFonts w:cs="Calibri"/>
          <w:noProof/>
        </w:rPr>
        <w:t xml:space="preserve"> Jeżeli g</w:t>
      </w:r>
      <w:r w:rsidR="00814624" w:rsidRPr="00197B74">
        <w:rPr>
          <w:rFonts w:cs="Calibri"/>
          <w:noProof/>
        </w:rPr>
        <w:t>rantobiorca zaproszony</w:t>
      </w:r>
      <w:r w:rsidR="008768B4">
        <w:rPr>
          <w:rFonts w:cs="Calibri"/>
          <w:noProof/>
        </w:rPr>
        <w:t xml:space="preserve"> do podpisania umowy odmówi jej </w:t>
      </w:r>
      <w:r w:rsidR="00814624" w:rsidRPr="00197B74">
        <w:rPr>
          <w:rFonts w:cs="Calibri"/>
          <w:noProof/>
        </w:rPr>
        <w:t>podpisania, bądź w terminie wskazanym przez LGD nie zajmie stanowiska, LGD zwróci się, w formie pisemnej ze wskazaniem terminu, z zapro</w:t>
      </w:r>
      <w:r w:rsidR="00B762EB" w:rsidRPr="00197B74">
        <w:rPr>
          <w:rFonts w:cs="Calibri"/>
          <w:noProof/>
        </w:rPr>
        <w:t>szeniem do podpisania umowy do g</w:t>
      </w:r>
      <w:r w:rsidR="00814624" w:rsidRPr="00197B74">
        <w:rPr>
          <w:rFonts w:cs="Calibri"/>
          <w:noProof/>
        </w:rPr>
        <w:t>rantobiorcy</w:t>
      </w:r>
      <w:r w:rsidR="00B762EB" w:rsidRPr="00197B74">
        <w:rPr>
          <w:rFonts w:cs="Calibri"/>
          <w:noProof/>
        </w:rPr>
        <w:t xml:space="preserve"> kolejnego na liście g</w:t>
      </w:r>
      <w:r w:rsidR="00814624" w:rsidRPr="00197B74">
        <w:rPr>
          <w:rFonts w:cs="Calibri"/>
          <w:noProof/>
        </w:rPr>
        <w:t xml:space="preserve">rantobiorców wybranych, </w:t>
      </w:r>
      <w:r w:rsidR="00814624" w:rsidRPr="00197B74">
        <w:rPr>
          <w:rFonts w:cs="Calibri"/>
        </w:rPr>
        <w:t xml:space="preserve">którego </w:t>
      </w:r>
      <w:r w:rsidR="008F2BDF" w:rsidRPr="00197B74">
        <w:rPr>
          <w:rFonts w:cs="Calibri"/>
        </w:rPr>
        <w:t>zadanie pierwotnie nie mieściło</w:t>
      </w:r>
      <w:r w:rsidR="00814624" w:rsidRPr="00197B74">
        <w:rPr>
          <w:rFonts w:cs="Calibri"/>
        </w:rPr>
        <w:t xml:space="preserve"> się w limicie dostępnych środków.</w:t>
      </w:r>
      <w:r w:rsidR="00B762EB" w:rsidRPr="00197B74">
        <w:rPr>
          <w:rFonts w:cs="Calibri"/>
        </w:rPr>
        <w:t xml:space="preserve"> </w:t>
      </w:r>
      <w:r w:rsidR="00FE7D0D" w:rsidRPr="00197B74">
        <w:rPr>
          <w:rFonts w:cs="Calibri"/>
          <w:noProof/>
        </w:rPr>
        <w:t xml:space="preserve">Umowa </w:t>
      </w:r>
      <w:r w:rsidR="00AE5039" w:rsidRPr="00197B74">
        <w:rPr>
          <w:rFonts w:cs="Calibri"/>
          <w:noProof/>
        </w:rPr>
        <w:t>o powierzenie grantu podpisana</w:t>
      </w:r>
      <w:r w:rsidR="004F7DFF" w:rsidRPr="00197B74">
        <w:rPr>
          <w:rFonts w:cs="Calibri"/>
          <w:noProof/>
        </w:rPr>
        <w:t xml:space="preserve"> zostanie ostatecznie </w:t>
      </w:r>
      <w:r w:rsidR="00FE7D0D" w:rsidRPr="00197B74">
        <w:rPr>
          <w:rFonts w:cs="Calibri"/>
          <w:noProof/>
        </w:rPr>
        <w:t>z tym</w:t>
      </w:r>
      <w:r w:rsidR="004F7DFF" w:rsidRPr="00197B74">
        <w:rPr>
          <w:rFonts w:cs="Calibri"/>
          <w:noProof/>
        </w:rPr>
        <w:t xml:space="preserve"> grantobiorc</w:t>
      </w:r>
      <w:r w:rsidR="00FE7D0D" w:rsidRPr="00197B74">
        <w:rPr>
          <w:rFonts w:cs="Calibri"/>
          <w:noProof/>
        </w:rPr>
        <w:t>ą</w:t>
      </w:r>
      <w:r w:rsidR="004F7DFF" w:rsidRPr="00197B74">
        <w:rPr>
          <w:rFonts w:cs="Calibri"/>
          <w:noProof/>
        </w:rPr>
        <w:t xml:space="preserve">, który jako pierwszy wyrazi zgodę na realizację </w:t>
      </w:r>
      <w:r w:rsidR="00726977" w:rsidRPr="00197B74">
        <w:rPr>
          <w:rFonts w:cs="Calibri"/>
          <w:noProof/>
        </w:rPr>
        <w:t xml:space="preserve">zadania, </w:t>
      </w:r>
      <w:r w:rsidR="00F84595" w:rsidRPr="00197B74">
        <w:rPr>
          <w:rFonts w:cs="Calibri"/>
          <w:noProof/>
        </w:rPr>
        <w:t xml:space="preserve">w tym także </w:t>
      </w:r>
      <w:r w:rsidR="004F7DFF" w:rsidRPr="00197B74">
        <w:rPr>
          <w:rFonts w:cs="Calibri"/>
          <w:noProof/>
        </w:rPr>
        <w:t xml:space="preserve"> przy obniżonej kwocie wsparcia.</w:t>
      </w:r>
    </w:p>
    <w:p w:rsidR="00247EB2" w:rsidRPr="00197B74" w:rsidRDefault="00C8564C" w:rsidP="001C72BB">
      <w:pPr>
        <w:pStyle w:val="Nagwek"/>
        <w:numPr>
          <w:ilvl w:val="0"/>
          <w:numId w:val="19"/>
        </w:numPr>
        <w:tabs>
          <w:tab w:val="clear" w:pos="4536"/>
          <w:tab w:val="clear" w:pos="9072"/>
          <w:tab w:val="center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  <w:bCs/>
        </w:rPr>
        <w:t>Decyzje o wyborze bądź nie</w:t>
      </w:r>
      <w:r w:rsidR="00B90936" w:rsidRPr="00197B74">
        <w:rPr>
          <w:rFonts w:cs="Calibri"/>
          <w:bCs/>
        </w:rPr>
        <w:t xml:space="preserve">wybraniu </w:t>
      </w:r>
      <w:proofErr w:type="spellStart"/>
      <w:r w:rsidR="00B90936" w:rsidRPr="00197B74">
        <w:rPr>
          <w:rFonts w:cs="Calibri"/>
          <w:bCs/>
        </w:rPr>
        <w:t>grantobiorców</w:t>
      </w:r>
      <w:proofErr w:type="spellEnd"/>
      <w:r w:rsidR="00B90936" w:rsidRPr="00197B74">
        <w:rPr>
          <w:rFonts w:cs="Calibri"/>
          <w:bCs/>
        </w:rPr>
        <w:t xml:space="preserve"> p</w:t>
      </w:r>
      <w:r w:rsidR="00906929" w:rsidRPr="00197B74">
        <w:rPr>
          <w:rFonts w:cs="Calibri"/>
          <w:bCs/>
        </w:rPr>
        <w:t xml:space="preserve">odejmowane są w drodze uchwały </w:t>
      </w:r>
      <w:r w:rsidR="00B90936" w:rsidRPr="00197B74">
        <w:rPr>
          <w:rFonts w:cs="Calibri"/>
          <w:bCs/>
        </w:rPr>
        <w:t xml:space="preserve">mają charakter ostateczny a Wnioskodawcom nie przysługuje odwołanie od nich. </w:t>
      </w:r>
    </w:p>
    <w:p w:rsidR="00D72B08" w:rsidRPr="00197B74" w:rsidRDefault="00D72B08" w:rsidP="001C72BB">
      <w:pPr>
        <w:pStyle w:val="Nagwek"/>
        <w:numPr>
          <w:ilvl w:val="0"/>
          <w:numId w:val="19"/>
        </w:numPr>
        <w:tabs>
          <w:tab w:val="clear" w:pos="4536"/>
          <w:tab w:val="clear" w:pos="9072"/>
          <w:tab w:val="center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  <w:bCs/>
        </w:rPr>
        <w:t xml:space="preserve">W głosowaniach nad wyborem poszczególnych </w:t>
      </w:r>
      <w:proofErr w:type="spellStart"/>
      <w:r w:rsidRPr="00197B74">
        <w:rPr>
          <w:rFonts w:cs="Calibri"/>
          <w:bCs/>
        </w:rPr>
        <w:t>grantobiorców</w:t>
      </w:r>
      <w:proofErr w:type="spellEnd"/>
      <w:r w:rsidRPr="00197B74">
        <w:rPr>
          <w:rFonts w:cs="Calibri"/>
          <w:bCs/>
        </w:rPr>
        <w:t xml:space="preserve"> nie biorą udziału członkowie Rady, którzy wyłączyli się z procesu oceny </w:t>
      </w:r>
      <w:r w:rsidR="00454138" w:rsidRPr="00197B74">
        <w:rPr>
          <w:rFonts w:cs="Calibri"/>
          <w:bCs/>
        </w:rPr>
        <w:t xml:space="preserve">poszczególnych </w:t>
      </w:r>
      <w:r w:rsidRPr="00197B74">
        <w:rPr>
          <w:rFonts w:cs="Calibri"/>
          <w:bCs/>
        </w:rPr>
        <w:t>wniosk</w:t>
      </w:r>
      <w:r w:rsidR="00454138" w:rsidRPr="00197B74">
        <w:rPr>
          <w:rFonts w:cs="Calibri"/>
          <w:bCs/>
        </w:rPr>
        <w:t>ów</w:t>
      </w:r>
      <w:r w:rsidRPr="00197B74">
        <w:rPr>
          <w:rFonts w:cs="Calibri"/>
          <w:bCs/>
        </w:rPr>
        <w:t xml:space="preserve"> oraz ustalenia kwoty wsparcia. </w:t>
      </w:r>
    </w:p>
    <w:p w:rsidR="00D72B08" w:rsidRPr="00197B74" w:rsidRDefault="00D72B08" w:rsidP="001C72BB">
      <w:pPr>
        <w:pStyle w:val="Nagwek"/>
        <w:numPr>
          <w:ilvl w:val="0"/>
          <w:numId w:val="19"/>
        </w:numPr>
        <w:tabs>
          <w:tab w:val="clear" w:pos="4536"/>
          <w:tab w:val="clear" w:pos="9072"/>
          <w:tab w:val="center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lastRenderedPageBreak/>
        <w:t xml:space="preserve"> W głosowaniach nad zatwierdzeniem listy </w:t>
      </w:r>
      <w:proofErr w:type="spellStart"/>
      <w:r w:rsidRPr="00197B74">
        <w:rPr>
          <w:rFonts w:cs="Calibri"/>
        </w:rPr>
        <w:t>grantobiorców</w:t>
      </w:r>
      <w:proofErr w:type="spellEnd"/>
      <w:r w:rsidRPr="00197B74">
        <w:rPr>
          <w:rFonts w:cs="Calibri"/>
        </w:rPr>
        <w:t xml:space="preserve"> wybranych</w:t>
      </w:r>
      <w:r w:rsidR="008768B4">
        <w:rPr>
          <w:rFonts w:cs="Calibri"/>
        </w:rPr>
        <w:t xml:space="preserve"> biorą udział wszyscy obecni na </w:t>
      </w:r>
      <w:r w:rsidRPr="00197B74">
        <w:rPr>
          <w:rFonts w:cs="Calibri"/>
        </w:rPr>
        <w:t>posiedzeniu członkowie Rady.</w:t>
      </w:r>
    </w:p>
    <w:p w:rsidR="00247EB2" w:rsidRPr="00197B74" w:rsidRDefault="00B90936" w:rsidP="001C72BB">
      <w:pPr>
        <w:pStyle w:val="Nagwek"/>
        <w:numPr>
          <w:ilvl w:val="0"/>
          <w:numId w:val="19"/>
        </w:numPr>
        <w:tabs>
          <w:tab w:val="clear" w:pos="4536"/>
          <w:tab w:val="clear" w:pos="9072"/>
          <w:tab w:val="center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 xml:space="preserve">W terminie 7 dni </w:t>
      </w:r>
      <w:r w:rsidR="000D3879" w:rsidRPr="00197B74">
        <w:rPr>
          <w:rFonts w:cs="Calibri"/>
        </w:rPr>
        <w:t>od dnia</w:t>
      </w:r>
      <w:r w:rsidRPr="00197B74">
        <w:rPr>
          <w:rFonts w:cs="Calibri"/>
        </w:rPr>
        <w:t xml:space="preserve"> zakończeni</w:t>
      </w:r>
      <w:r w:rsidR="000D3879" w:rsidRPr="00197B74">
        <w:rPr>
          <w:rFonts w:cs="Calibri"/>
        </w:rPr>
        <w:t>a</w:t>
      </w:r>
      <w:r w:rsidR="00B762EB" w:rsidRPr="00197B74">
        <w:rPr>
          <w:rFonts w:cs="Calibri"/>
        </w:rPr>
        <w:t xml:space="preserve"> </w:t>
      </w:r>
      <w:r w:rsidR="00D72B08" w:rsidRPr="00197B74">
        <w:rPr>
          <w:rFonts w:cs="Calibri"/>
        </w:rPr>
        <w:t xml:space="preserve">wyboru </w:t>
      </w:r>
      <w:proofErr w:type="spellStart"/>
      <w:r w:rsidR="00D72B08" w:rsidRPr="00197B74">
        <w:rPr>
          <w:rFonts w:cs="Calibri"/>
        </w:rPr>
        <w:t>grantobiorców</w:t>
      </w:r>
      <w:proofErr w:type="spellEnd"/>
      <w:r w:rsidR="00247EB2" w:rsidRPr="00197B74">
        <w:rPr>
          <w:rFonts w:cs="Calibri"/>
        </w:rPr>
        <w:t>:</w:t>
      </w:r>
    </w:p>
    <w:p w:rsidR="008A4A1E" w:rsidRPr="00197B74" w:rsidRDefault="00F97794" w:rsidP="008A4A1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cs="Calibri"/>
          <w:bCs/>
          <w:sz w:val="20"/>
          <w:szCs w:val="20"/>
        </w:rPr>
      </w:pPr>
      <w:r w:rsidRPr="00197B74">
        <w:rPr>
          <w:rFonts w:cs="Calibri"/>
          <w:sz w:val="20"/>
          <w:szCs w:val="20"/>
        </w:rPr>
        <w:t xml:space="preserve">LGD </w:t>
      </w:r>
      <w:r w:rsidR="00B90936" w:rsidRPr="00197B74">
        <w:rPr>
          <w:rFonts w:cs="Calibri"/>
          <w:sz w:val="20"/>
          <w:szCs w:val="20"/>
        </w:rPr>
        <w:t xml:space="preserve">przekazuje </w:t>
      </w:r>
      <w:proofErr w:type="spellStart"/>
      <w:r w:rsidR="003549C7" w:rsidRPr="00197B74">
        <w:rPr>
          <w:rFonts w:cs="Calibri"/>
          <w:sz w:val="20"/>
          <w:szCs w:val="20"/>
        </w:rPr>
        <w:t>grantobiorcom</w:t>
      </w:r>
      <w:proofErr w:type="spellEnd"/>
      <w:r w:rsidR="00B762EB" w:rsidRPr="00197B74">
        <w:rPr>
          <w:rFonts w:cs="Calibri"/>
          <w:sz w:val="20"/>
          <w:szCs w:val="20"/>
        </w:rPr>
        <w:t xml:space="preserve"> </w:t>
      </w:r>
      <w:r w:rsidR="00967624" w:rsidRPr="00197B74">
        <w:rPr>
          <w:rFonts w:cs="Calibri"/>
          <w:sz w:val="20"/>
          <w:szCs w:val="20"/>
        </w:rPr>
        <w:t xml:space="preserve">pisemną </w:t>
      </w:r>
      <w:r w:rsidR="00B90936" w:rsidRPr="00197B74">
        <w:rPr>
          <w:rFonts w:cs="Calibri"/>
          <w:sz w:val="20"/>
          <w:szCs w:val="20"/>
        </w:rPr>
        <w:t xml:space="preserve">informację </w:t>
      </w:r>
      <w:r w:rsidR="00247EB2" w:rsidRPr="00197B74">
        <w:rPr>
          <w:rFonts w:cs="Calibri"/>
          <w:bCs/>
          <w:noProof/>
          <w:sz w:val="20"/>
          <w:szCs w:val="20"/>
        </w:rPr>
        <w:t>o wynik</w:t>
      </w:r>
      <w:r w:rsidR="0025216C" w:rsidRPr="00197B74">
        <w:rPr>
          <w:rFonts w:cs="Calibri"/>
          <w:bCs/>
          <w:noProof/>
          <w:sz w:val="20"/>
          <w:szCs w:val="20"/>
        </w:rPr>
        <w:t>u</w:t>
      </w:r>
      <w:r w:rsidR="00B762EB" w:rsidRPr="00197B74">
        <w:rPr>
          <w:rFonts w:cs="Calibri"/>
          <w:bCs/>
          <w:noProof/>
          <w:sz w:val="20"/>
          <w:szCs w:val="20"/>
        </w:rPr>
        <w:t xml:space="preserve"> </w:t>
      </w:r>
      <w:r w:rsidR="005B5BA8" w:rsidRPr="00197B74">
        <w:rPr>
          <w:rFonts w:cs="Calibri"/>
          <w:bCs/>
          <w:noProof/>
          <w:sz w:val="20"/>
          <w:szCs w:val="20"/>
        </w:rPr>
        <w:t xml:space="preserve">wyboru oraz </w:t>
      </w:r>
      <w:r w:rsidR="0025216C" w:rsidRPr="00197B74">
        <w:rPr>
          <w:rFonts w:cs="Calibri"/>
          <w:bCs/>
          <w:noProof/>
          <w:sz w:val="20"/>
          <w:szCs w:val="20"/>
        </w:rPr>
        <w:t>ustalonej kwocie wsparcia</w:t>
      </w:r>
      <w:r w:rsidR="005B5BA8" w:rsidRPr="00197B74">
        <w:rPr>
          <w:rFonts w:cs="Calibri"/>
          <w:bCs/>
          <w:noProof/>
          <w:sz w:val="20"/>
          <w:szCs w:val="20"/>
        </w:rPr>
        <w:br/>
        <w:t>i wskazaniem czy zadanie mieści się w limicie środków wskazanym w ogłoszeniu o naborze</w:t>
      </w:r>
      <w:r w:rsidR="0025216C" w:rsidRPr="00197B74">
        <w:rPr>
          <w:rFonts w:cs="Calibri"/>
          <w:bCs/>
          <w:noProof/>
          <w:sz w:val="20"/>
          <w:szCs w:val="20"/>
        </w:rPr>
        <w:t>.</w:t>
      </w:r>
      <w:r w:rsidR="00B762EB" w:rsidRPr="00197B74">
        <w:rPr>
          <w:rFonts w:cs="Calibri"/>
          <w:bCs/>
          <w:noProof/>
          <w:sz w:val="20"/>
          <w:szCs w:val="20"/>
        </w:rPr>
        <w:t xml:space="preserve"> </w:t>
      </w:r>
      <w:r w:rsidR="00BA55DC" w:rsidRPr="00197B74">
        <w:rPr>
          <w:rFonts w:cs="Calibri"/>
          <w:bCs/>
          <w:sz w:val="20"/>
          <w:szCs w:val="20"/>
        </w:rPr>
        <w:t xml:space="preserve">Jednocześnie Rada informuje </w:t>
      </w:r>
      <w:proofErr w:type="spellStart"/>
      <w:r w:rsidR="00BA55DC" w:rsidRPr="00197B74">
        <w:rPr>
          <w:rFonts w:cs="Calibri"/>
          <w:bCs/>
          <w:sz w:val="20"/>
          <w:szCs w:val="20"/>
        </w:rPr>
        <w:t>grantobiorcę</w:t>
      </w:r>
      <w:proofErr w:type="spellEnd"/>
      <w:r w:rsidR="00BA55DC" w:rsidRPr="00197B74">
        <w:rPr>
          <w:rFonts w:cs="Calibri"/>
          <w:bCs/>
          <w:sz w:val="20"/>
          <w:szCs w:val="20"/>
        </w:rPr>
        <w:t xml:space="preserve"> o możliwości zawarcia umowy o powierzenie grantu niezwłocznie po zawarciu umowy o przyznaniu pomocy pomiędzy LGD a </w:t>
      </w:r>
      <w:r w:rsidR="00C8564C" w:rsidRPr="00197B74">
        <w:rPr>
          <w:rFonts w:cs="Calibri"/>
          <w:bCs/>
          <w:sz w:val="20"/>
          <w:szCs w:val="20"/>
        </w:rPr>
        <w:t>ZW</w:t>
      </w:r>
      <w:r w:rsidR="00BA55DC" w:rsidRPr="00197B74">
        <w:rPr>
          <w:rFonts w:cs="Calibri"/>
          <w:bCs/>
          <w:sz w:val="20"/>
          <w:szCs w:val="20"/>
        </w:rPr>
        <w:t xml:space="preserve">, z tym że, ostateczna kwota i zakres grantu mogą ulec zmianie, w wyniku oceny dokonanej przez </w:t>
      </w:r>
      <w:r w:rsidR="00C8564C" w:rsidRPr="00197B74">
        <w:rPr>
          <w:rFonts w:cs="Calibri"/>
          <w:bCs/>
          <w:sz w:val="20"/>
          <w:szCs w:val="20"/>
        </w:rPr>
        <w:t>ZW</w:t>
      </w:r>
      <w:r w:rsidR="00967624" w:rsidRPr="00197B74">
        <w:rPr>
          <w:rFonts w:cs="Calibri"/>
          <w:bCs/>
          <w:sz w:val="20"/>
          <w:szCs w:val="20"/>
        </w:rPr>
        <w:t xml:space="preserve"> (kwota może być zmniejszona)</w:t>
      </w:r>
      <w:r w:rsidR="00A065A4" w:rsidRPr="00197B74">
        <w:rPr>
          <w:rFonts w:cs="Calibri"/>
          <w:bCs/>
          <w:sz w:val="20"/>
          <w:szCs w:val="20"/>
        </w:rPr>
        <w:t xml:space="preserve">. </w:t>
      </w:r>
      <w:r w:rsidR="00967624" w:rsidRPr="00197B74">
        <w:rPr>
          <w:rFonts w:cs="Calibri"/>
          <w:bCs/>
          <w:sz w:val="20"/>
          <w:szCs w:val="20"/>
        </w:rPr>
        <w:t xml:space="preserve">Informacja przekazywana jest </w:t>
      </w:r>
      <w:r w:rsidR="00E94F79" w:rsidRPr="00197B74">
        <w:rPr>
          <w:rFonts w:cs="Calibri"/>
          <w:sz w:val="20"/>
          <w:szCs w:val="20"/>
        </w:rPr>
        <w:t>z wykorzystaniem POP</w:t>
      </w:r>
      <w:r w:rsidR="00B762EB" w:rsidRPr="00197B74">
        <w:rPr>
          <w:rFonts w:cs="Calibri"/>
          <w:sz w:val="20"/>
          <w:szCs w:val="20"/>
        </w:rPr>
        <w:t xml:space="preserve"> </w:t>
      </w:r>
      <w:r w:rsidR="00967624" w:rsidRPr="00197B74">
        <w:rPr>
          <w:rFonts w:cs="Calibri"/>
          <w:bCs/>
          <w:sz w:val="20"/>
          <w:szCs w:val="20"/>
        </w:rPr>
        <w:t>lub</w:t>
      </w:r>
      <w:r w:rsidR="00B762EB" w:rsidRPr="00197B74">
        <w:rPr>
          <w:rFonts w:cs="Calibri"/>
          <w:bCs/>
          <w:sz w:val="20"/>
          <w:szCs w:val="20"/>
        </w:rPr>
        <w:t xml:space="preserve"> </w:t>
      </w:r>
      <w:r w:rsidR="00247EB2" w:rsidRPr="00197B74">
        <w:rPr>
          <w:rFonts w:cs="Calibri"/>
          <w:bCs/>
          <w:noProof/>
          <w:sz w:val="20"/>
          <w:szCs w:val="20"/>
        </w:rPr>
        <w:t>jako skan pisma za pomocą poczty elektronicznej</w:t>
      </w:r>
      <w:r w:rsidR="00B762EB" w:rsidRPr="00197B74">
        <w:rPr>
          <w:rFonts w:cs="Calibri"/>
          <w:bCs/>
          <w:noProof/>
          <w:sz w:val="20"/>
          <w:szCs w:val="20"/>
        </w:rPr>
        <w:t xml:space="preserve"> </w:t>
      </w:r>
      <w:r w:rsidR="00247EB2" w:rsidRPr="00197B74">
        <w:rPr>
          <w:rFonts w:cs="Calibri"/>
          <w:bCs/>
          <w:noProof/>
          <w:sz w:val="20"/>
          <w:szCs w:val="20"/>
        </w:rPr>
        <w:t xml:space="preserve">- z opcją potwierdzenia dostarczenia i odczytu wiadomosci (o ile </w:t>
      </w:r>
      <w:r w:rsidR="003549C7" w:rsidRPr="00197B74">
        <w:rPr>
          <w:rFonts w:cs="Calibri"/>
          <w:bCs/>
          <w:noProof/>
          <w:sz w:val="20"/>
          <w:szCs w:val="20"/>
        </w:rPr>
        <w:t xml:space="preserve">grantobiorca </w:t>
      </w:r>
      <w:r w:rsidR="00247EB2" w:rsidRPr="00197B74">
        <w:rPr>
          <w:rFonts w:cs="Calibri"/>
          <w:bCs/>
          <w:noProof/>
          <w:sz w:val="20"/>
          <w:szCs w:val="20"/>
        </w:rPr>
        <w:t>podał adres e-mail) a</w:t>
      </w:r>
      <w:r w:rsidR="00247EB2" w:rsidRPr="00197B74">
        <w:rPr>
          <w:rFonts w:cs="Calibri"/>
          <w:bCs/>
          <w:sz w:val="20"/>
          <w:szCs w:val="20"/>
        </w:rPr>
        <w:t xml:space="preserve"> oryginał pisma listem poleconym, za </w:t>
      </w:r>
      <w:r w:rsidR="00967624" w:rsidRPr="00197B74">
        <w:rPr>
          <w:rFonts w:cs="Calibri"/>
          <w:bCs/>
          <w:sz w:val="20"/>
          <w:szCs w:val="20"/>
        </w:rPr>
        <w:t xml:space="preserve">zwrotnym potwierdzeniem </w:t>
      </w:r>
      <w:r w:rsidR="003E1D79" w:rsidRPr="00197B74">
        <w:rPr>
          <w:rFonts w:cs="Calibri"/>
          <w:bCs/>
          <w:sz w:val="20"/>
          <w:szCs w:val="20"/>
        </w:rPr>
        <w:t xml:space="preserve">odbioru. </w:t>
      </w:r>
      <w:r w:rsidR="003E1D79" w:rsidRPr="00197B74">
        <w:rPr>
          <w:rFonts w:cs="Calibri"/>
          <w:sz w:val="20"/>
          <w:szCs w:val="20"/>
        </w:rPr>
        <w:t>Z</w:t>
      </w:r>
      <w:r w:rsidR="00D45525" w:rsidRPr="00197B74">
        <w:rPr>
          <w:rFonts w:cs="Calibri"/>
          <w:sz w:val="20"/>
          <w:szCs w:val="20"/>
        </w:rPr>
        <w:t>a dzień doręcze</w:t>
      </w:r>
      <w:r w:rsidR="00D71CAC" w:rsidRPr="00197B74">
        <w:rPr>
          <w:rFonts w:cs="Calibri"/>
          <w:sz w:val="20"/>
          <w:szCs w:val="20"/>
        </w:rPr>
        <w:t>nia uznaje się dzień, w którym:</w:t>
      </w:r>
    </w:p>
    <w:p w:rsidR="00D45525" w:rsidRPr="00197B74" w:rsidRDefault="008A4A1E" w:rsidP="008A4A1E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cs="Calibri"/>
          <w:bCs/>
          <w:sz w:val="20"/>
          <w:szCs w:val="20"/>
        </w:rPr>
      </w:pPr>
      <w:r w:rsidRPr="00197B74">
        <w:rPr>
          <w:rFonts w:cs="Calibri"/>
          <w:sz w:val="20"/>
          <w:szCs w:val="20"/>
        </w:rPr>
        <w:t xml:space="preserve">- </w:t>
      </w:r>
      <w:proofErr w:type="spellStart"/>
      <w:r w:rsidRPr="00197B74">
        <w:rPr>
          <w:rFonts w:cs="Calibri"/>
          <w:sz w:val="20"/>
          <w:szCs w:val="20"/>
        </w:rPr>
        <w:t>g</w:t>
      </w:r>
      <w:r w:rsidR="0042131D" w:rsidRPr="00197B74">
        <w:rPr>
          <w:rFonts w:cs="Calibri"/>
          <w:sz w:val="20"/>
          <w:szCs w:val="20"/>
        </w:rPr>
        <w:t>rantobiorca</w:t>
      </w:r>
      <w:proofErr w:type="spellEnd"/>
      <w:r w:rsidR="00D45525" w:rsidRPr="00197B74">
        <w:rPr>
          <w:rFonts w:cs="Calibri"/>
          <w:sz w:val="20"/>
          <w:szCs w:val="20"/>
        </w:rPr>
        <w:t xml:space="preserve"> odebrał pismo </w:t>
      </w:r>
      <w:r w:rsidR="00D45525" w:rsidRPr="00197B74">
        <w:rPr>
          <w:rFonts w:cs="Calibri"/>
          <w:bCs/>
          <w:sz w:val="20"/>
          <w:szCs w:val="20"/>
        </w:rPr>
        <w:t xml:space="preserve">osobiście, co zostało opatrzone datą i potwierdzone podpisem </w:t>
      </w:r>
      <w:proofErr w:type="spellStart"/>
      <w:r w:rsidR="0042131D" w:rsidRPr="00197B74">
        <w:rPr>
          <w:rFonts w:cs="Calibri"/>
          <w:bCs/>
          <w:sz w:val="20"/>
          <w:szCs w:val="20"/>
        </w:rPr>
        <w:t>grabtobiorcy</w:t>
      </w:r>
      <w:proofErr w:type="spellEnd"/>
      <w:r w:rsidR="00D45525" w:rsidRPr="00197B74">
        <w:rPr>
          <w:rFonts w:cs="Calibri"/>
          <w:bCs/>
          <w:sz w:val="20"/>
          <w:szCs w:val="20"/>
        </w:rPr>
        <w:t>,</w:t>
      </w:r>
      <w:r w:rsidR="00A065A4" w:rsidRPr="00197B74">
        <w:rPr>
          <w:rFonts w:cs="Calibri"/>
          <w:bCs/>
          <w:sz w:val="20"/>
          <w:szCs w:val="20"/>
        </w:rPr>
        <w:br/>
        <w:t xml:space="preserve">- </w:t>
      </w:r>
      <w:proofErr w:type="spellStart"/>
      <w:r w:rsidRPr="00197B74">
        <w:rPr>
          <w:rFonts w:cs="Calibri"/>
          <w:bCs/>
          <w:sz w:val="20"/>
          <w:szCs w:val="20"/>
        </w:rPr>
        <w:t>g</w:t>
      </w:r>
      <w:r w:rsidR="0042131D" w:rsidRPr="00197B74">
        <w:rPr>
          <w:rFonts w:cs="Calibri"/>
          <w:bCs/>
          <w:sz w:val="20"/>
          <w:szCs w:val="20"/>
        </w:rPr>
        <w:t>ra</w:t>
      </w:r>
      <w:r w:rsidR="00843A29" w:rsidRPr="00197B74">
        <w:rPr>
          <w:rFonts w:cs="Calibri"/>
          <w:bCs/>
          <w:sz w:val="20"/>
          <w:szCs w:val="20"/>
        </w:rPr>
        <w:t>n</w:t>
      </w:r>
      <w:r w:rsidR="0042131D" w:rsidRPr="00197B74">
        <w:rPr>
          <w:rFonts w:cs="Calibri"/>
          <w:bCs/>
          <w:sz w:val="20"/>
          <w:szCs w:val="20"/>
        </w:rPr>
        <w:t>tobiorca</w:t>
      </w:r>
      <w:proofErr w:type="spellEnd"/>
      <w:r w:rsidR="00292A35" w:rsidRPr="00197B74">
        <w:rPr>
          <w:rFonts w:cs="Calibri"/>
          <w:bCs/>
          <w:sz w:val="20"/>
          <w:szCs w:val="20"/>
        </w:rPr>
        <w:t xml:space="preserve"> bądź </w:t>
      </w:r>
      <w:r w:rsidR="00D45525" w:rsidRPr="00197B74">
        <w:rPr>
          <w:rFonts w:cs="Calibri"/>
          <w:bCs/>
          <w:sz w:val="20"/>
          <w:szCs w:val="20"/>
        </w:rPr>
        <w:t>domownik potwierdził odbiór pisma przekazanego za pośredni</w:t>
      </w:r>
      <w:r w:rsidR="00A065A4" w:rsidRPr="00197B74">
        <w:rPr>
          <w:rFonts w:cs="Calibri"/>
          <w:bCs/>
          <w:sz w:val="20"/>
          <w:szCs w:val="20"/>
        </w:rPr>
        <w:t>ctwem operatora pocztowego,</w:t>
      </w:r>
      <w:r w:rsidR="00A065A4" w:rsidRPr="00197B74">
        <w:rPr>
          <w:rFonts w:cs="Calibri"/>
          <w:bCs/>
          <w:sz w:val="20"/>
          <w:szCs w:val="20"/>
        </w:rPr>
        <w:tab/>
      </w:r>
      <w:r w:rsidR="00A065A4" w:rsidRPr="00197B74">
        <w:rPr>
          <w:rFonts w:cs="Calibri"/>
          <w:bCs/>
          <w:sz w:val="20"/>
          <w:szCs w:val="20"/>
        </w:rPr>
        <w:br/>
        <w:t xml:space="preserve">- </w:t>
      </w:r>
      <w:r w:rsidR="00D45525" w:rsidRPr="00197B74">
        <w:rPr>
          <w:rFonts w:cs="Calibri"/>
          <w:bCs/>
          <w:sz w:val="20"/>
          <w:szCs w:val="20"/>
        </w:rPr>
        <w:t>upłynęło 14 dni od daty pierwszego zawiadomienia o pozostawieniu pisma u operatora pocztowego (w</w:t>
      </w:r>
      <w:r w:rsidR="00CE58A7" w:rsidRPr="00197B74">
        <w:rPr>
          <w:rFonts w:cs="Calibri"/>
          <w:bCs/>
          <w:sz w:val="20"/>
          <w:szCs w:val="20"/>
        </w:rPr>
        <w:t xml:space="preserve"> przypadku awizowania pisma). </w:t>
      </w:r>
      <w:r w:rsidR="00CE58A7" w:rsidRPr="00197B74">
        <w:rPr>
          <w:rFonts w:cs="Calibri"/>
          <w:bCs/>
          <w:sz w:val="20"/>
          <w:szCs w:val="20"/>
        </w:rPr>
        <w:tab/>
      </w:r>
    </w:p>
    <w:p w:rsidR="00506C33" w:rsidRPr="00197B74" w:rsidRDefault="00D45525" w:rsidP="001C72BB">
      <w:pPr>
        <w:pStyle w:val="Akapitzlist"/>
        <w:numPr>
          <w:ilvl w:val="0"/>
          <w:numId w:val="20"/>
        </w:numPr>
        <w:jc w:val="both"/>
        <w:rPr>
          <w:rFonts w:cs="Calibri"/>
          <w:bCs/>
          <w:sz w:val="20"/>
          <w:szCs w:val="20"/>
        </w:rPr>
      </w:pPr>
      <w:r w:rsidRPr="00197B74">
        <w:rPr>
          <w:rFonts w:cs="Calibri"/>
          <w:bCs/>
          <w:sz w:val="20"/>
          <w:szCs w:val="20"/>
        </w:rPr>
        <w:t xml:space="preserve">Biuro zamieszcza na stronie internetowej </w:t>
      </w:r>
      <w:r w:rsidR="003549C7" w:rsidRPr="00197B74">
        <w:rPr>
          <w:rFonts w:cs="Calibri"/>
          <w:bCs/>
          <w:sz w:val="20"/>
          <w:szCs w:val="20"/>
        </w:rPr>
        <w:t>listę</w:t>
      </w:r>
      <w:r w:rsidR="00575A6C" w:rsidRPr="00197B74">
        <w:rPr>
          <w:rFonts w:cs="Calibri"/>
          <w:bCs/>
          <w:sz w:val="20"/>
          <w:szCs w:val="20"/>
        </w:rPr>
        <w:t xml:space="preserve"> </w:t>
      </w:r>
      <w:proofErr w:type="spellStart"/>
      <w:r w:rsidR="00967624" w:rsidRPr="00197B74">
        <w:rPr>
          <w:rFonts w:cs="Calibri"/>
          <w:sz w:val="20"/>
          <w:szCs w:val="20"/>
        </w:rPr>
        <w:t>grantobiorców</w:t>
      </w:r>
      <w:proofErr w:type="spellEnd"/>
      <w:r w:rsidR="00967624" w:rsidRPr="00197B74">
        <w:rPr>
          <w:rFonts w:cs="Calibri"/>
          <w:sz w:val="20"/>
          <w:szCs w:val="20"/>
        </w:rPr>
        <w:t xml:space="preserve"> wybranych </w:t>
      </w:r>
      <w:r w:rsidRPr="00197B74">
        <w:rPr>
          <w:rFonts w:cs="Calibri"/>
          <w:bCs/>
          <w:sz w:val="20"/>
          <w:szCs w:val="20"/>
        </w:rPr>
        <w:t>oraz protokół z posiedzenia Ra</w:t>
      </w:r>
      <w:r w:rsidR="00CE58A7" w:rsidRPr="00197B74">
        <w:rPr>
          <w:rFonts w:cs="Calibri"/>
          <w:bCs/>
          <w:sz w:val="20"/>
          <w:szCs w:val="20"/>
        </w:rPr>
        <w:t>dy</w:t>
      </w:r>
      <w:r w:rsidRPr="00197B74">
        <w:rPr>
          <w:rFonts w:cs="Calibri"/>
          <w:bCs/>
          <w:sz w:val="20"/>
          <w:szCs w:val="20"/>
        </w:rPr>
        <w:t xml:space="preserve"> zawierający inf</w:t>
      </w:r>
      <w:r w:rsidR="00CE58A7" w:rsidRPr="00197B74">
        <w:rPr>
          <w:rFonts w:cs="Calibri"/>
          <w:bCs/>
          <w:sz w:val="20"/>
          <w:szCs w:val="20"/>
        </w:rPr>
        <w:t xml:space="preserve">ormację o wykluczeniach </w:t>
      </w:r>
      <w:r w:rsidR="00C8564C" w:rsidRPr="00197B74">
        <w:rPr>
          <w:rFonts w:cs="Calibri"/>
          <w:bCs/>
          <w:sz w:val="20"/>
          <w:szCs w:val="20"/>
        </w:rPr>
        <w:t xml:space="preserve">z </w:t>
      </w:r>
      <w:r w:rsidR="00CE58A7" w:rsidRPr="00197B74">
        <w:rPr>
          <w:rFonts w:cs="Calibri"/>
          <w:bCs/>
          <w:sz w:val="20"/>
          <w:szCs w:val="20"/>
        </w:rPr>
        <w:t xml:space="preserve">wyboru </w:t>
      </w:r>
      <w:r w:rsidRPr="00197B74">
        <w:rPr>
          <w:rFonts w:cs="Calibri"/>
          <w:bCs/>
          <w:sz w:val="20"/>
          <w:szCs w:val="20"/>
        </w:rPr>
        <w:t xml:space="preserve">w związku z potencjalnym konfliktem interesów, ze </w:t>
      </w:r>
      <w:r w:rsidR="00131DBA" w:rsidRPr="00197B74">
        <w:rPr>
          <w:rFonts w:cs="Calibri"/>
          <w:bCs/>
          <w:sz w:val="20"/>
          <w:szCs w:val="20"/>
        </w:rPr>
        <w:t>wskazaniem, których</w:t>
      </w:r>
      <w:r w:rsidRPr="00197B74">
        <w:rPr>
          <w:rFonts w:cs="Calibri"/>
          <w:bCs/>
          <w:sz w:val="20"/>
          <w:szCs w:val="20"/>
        </w:rPr>
        <w:t xml:space="preserve"> wniosków wykluczenie dotyczy.</w:t>
      </w:r>
    </w:p>
    <w:p w:rsidR="00D71CAC" w:rsidRPr="00197B74" w:rsidRDefault="00D71CAC" w:rsidP="0072714D">
      <w:pPr>
        <w:pStyle w:val="Nagwek"/>
        <w:numPr>
          <w:ilvl w:val="0"/>
          <w:numId w:val="51"/>
        </w:numPr>
        <w:tabs>
          <w:tab w:val="clear" w:pos="4536"/>
          <w:tab w:val="clear" w:pos="9072"/>
        </w:tabs>
        <w:spacing w:line="276" w:lineRule="auto"/>
        <w:ind w:left="709" w:hanging="349"/>
        <w:rPr>
          <w:rFonts w:cs="Calibri"/>
          <w:b/>
        </w:rPr>
      </w:pPr>
      <w:r w:rsidRPr="00197B74">
        <w:rPr>
          <w:rFonts w:cs="Calibri"/>
          <w:b/>
        </w:rPr>
        <w:t>Złożenie i ocena wniosku na realizację projektu grantowego w ZW</w:t>
      </w:r>
    </w:p>
    <w:p w:rsidR="00D71CAC" w:rsidRPr="00197B74" w:rsidRDefault="00D71CAC" w:rsidP="001C72BB">
      <w:pPr>
        <w:pStyle w:val="Nagwek"/>
        <w:numPr>
          <w:ilvl w:val="0"/>
          <w:numId w:val="21"/>
        </w:numPr>
        <w:tabs>
          <w:tab w:val="clear" w:pos="4536"/>
          <w:tab w:val="clear" w:pos="9072"/>
          <w:tab w:val="left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 xml:space="preserve">Wniosek o przyznanie pomocy na realizację projektu grantowego LGD składa do </w:t>
      </w:r>
      <w:r w:rsidR="00C8564C" w:rsidRPr="00197B74">
        <w:rPr>
          <w:rFonts w:cs="Calibri"/>
        </w:rPr>
        <w:t>ZW</w:t>
      </w:r>
      <w:r w:rsidR="00575A6C" w:rsidRPr="00197B74">
        <w:rPr>
          <w:rFonts w:cs="Calibri"/>
        </w:rPr>
        <w:t xml:space="preserve"> </w:t>
      </w:r>
      <w:r w:rsidRPr="00197B74">
        <w:rPr>
          <w:rFonts w:cs="Calibri"/>
        </w:rPr>
        <w:t xml:space="preserve">po zakończeniu wyboru </w:t>
      </w:r>
      <w:proofErr w:type="spellStart"/>
      <w:r w:rsidRPr="00197B74">
        <w:rPr>
          <w:rFonts w:cs="Calibri"/>
        </w:rPr>
        <w:t>grantobiorców</w:t>
      </w:r>
      <w:proofErr w:type="spellEnd"/>
      <w:r w:rsidRPr="00197B74">
        <w:rPr>
          <w:rFonts w:cs="Calibri"/>
        </w:rPr>
        <w:t xml:space="preserve">. </w:t>
      </w:r>
    </w:p>
    <w:p w:rsidR="00D71CAC" w:rsidRPr="00197B74" w:rsidRDefault="00D71CAC" w:rsidP="001C72BB">
      <w:pPr>
        <w:pStyle w:val="Nagwek"/>
        <w:numPr>
          <w:ilvl w:val="0"/>
          <w:numId w:val="21"/>
        </w:numPr>
        <w:tabs>
          <w:tab w:val="clear" w:pos="4536"/>
          <w:tab w:val="clear" w:pos="9072"/>
          <w:tab w:val="left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 xml:space="preserve">Wraz z wnioskiem o przyznanie pomocy na realizację projektu grantowego LGD przekazuje listę </w:t>
      </w:r>
      <w:proofErr w:type="spellStart"/>
      <w:r w:rsidRPr="00197B74">
        <w:rPr>
          <w:rFonts w:cs="Calibri"/>
        </w:rPr>
        <w:t>grantobiorców</w:t>
      </w:r>
      <w:proofErr w:type="spellEnd"/>
      <w:r w:rsidRPr="00197B74">
        <w:rPr>
          <w:rFonts w:cs="Calibri"/>
        </w:rPr>
        <w:t xml:space="preserve"> wybranych wraz z </w:t>
      </w:r>
      <w:r w:rsidR="003477E7" w:rsidRPr="00197B74">
        <w:rPr>
          <w:rFonts w:cs="Calibri"/>
        </w:rPr>
        <w:t xml:space="preserve">kompletną </w:t>
      </w:r>
      <w:r w:rsidRPr="00197B74">
        <w:rPr>
          <w:rFonts w:cs="Calibri"/>
        </w:rPr>
        <w:t xml:space="preserve">dokumentacją potwierdzającą dokonanie oceny i wyboru </w:t>
      </w:r>
      <w:proofErr w:type="spellStart"/>
      <w:r w:rsidRPr="00197B74">
        <w:rPr>
          <w:rFonts w:cs="Calibri"/>
        </w:rPr>
        <w:t>grantobiorców</w:t>
      </w:r>
      <w:proofErr w:type="spellEnd"/>
      <w:r w:rsidRPr="00197B74">
        <w:rPr>
          <w:rFonts w:cs="Calibri"/>
        </w:rPr>
        <w:t>.</w:t>
      </w:r>
    </w:p>
    <w:p w:rsidR="00D71CAC" w:rsidRPr="00197B74" w:rsidRDefault="00D71CAC" w:rsidP="001C72BB">
      <w:pPr>
        <w:pStyle w:val="Nagwek"/>
        <w:numPr>
          <w:ilvl w:val="0"/>
          <w:numId w:val="21"/>
        </w:numPr>
        <w:tabs>
          <w:tab w:val="clear" w:pos="4536"/>
          <w:tab w:val="clear" w:pos="9072"/>
          <w:tab w:val="left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 xml:space="preserve">Ocena wniosku przeprowadzona przez </w:t>
      </w:r>
      <w:r w:rsidR="00C8564C" w:rsidRPr="00197B74">
        <w:rPr>
          <w:rFonts w:cs="Calibri"/>
        </w:rPr>
        <w:t>ZW</w:t>
      </w:r>
      <w:r w:rsidRPr="00197B74">
        <w:rPr>
          <w:rFonts w:cs="Calibri"/>
        </w:rPr>
        <w:t xml:space="preserve"> może skutkować koniecznością dokonania przez LGD ponownego przeprowadzenia naboru wniosków. </w:t>
      </w:r>
    </w:p>
    <w:p w:rsidR="00D71CAC" w:rsidRPr="00197B74" w:rsidRDefault="00D71CAC" w:rsidP="001C72BB">
      <w:pPr>
        <w:pStyle w:val="Nagwek"/>
        <w:numPr>
          <w:ilvl w:val="0"/>
          <w:numId w:val="21"/>
        </w:numPr>
        <w:tabs>
          <w:tab w:val="clear" w:pos="4536"/>
          <w:tab w:val="clear" w:pos="9072"/>
          <w:tab w:val="left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 xml:space="preserve">W wyniku weryfikacji wniosku o przyznanie pomocy na projekt grantowy (szczególnie w wyniku analizy racjonalności kosztów) </w:t>
      </w:r>
      <w:r w:rsidR="00C8564C" w:rsidRPr="00197B74">
        <w:rPr>
          <w:rFonts w:cs="Calibri"/>
        </w:rPr>
        <w:t>ZW</w:t>
      </w:r>
      <w:r w:rsidRPr="00197B74">
        <w:rPr>
          <w:rFonts w:cs="Calibri"/>
        </w:rPr>
        <w:t xml:space="preserve"> może zakwestionować lub skorygować część kosztów planowanych do poniesienia przez </w:t>
      </w:r>
      <w:proofErr w:type="spellStart"/>
      <w:r w:rsidRPr="00197B74">
        <w:rPr>
          <w:rFonts w:cs="Calibri"/>
        </w:rPr>
        <w:t>grantobiorcę</w:t>
      </w:r>
      <w:proofErr w:type="spellEnd"/>
      <w:r w:rsidRPr="00197B74">
        <w:rPr>
          <w:rFonts w:cs="Calibri"/>
        </w:rPr>
        <w:t xml:space="preserve"> w ramach danego grantu. </w:t>
      </w:r>
    </w:p>
    <w:p w:rsidR="00D71CAC" w:rsidRPr="00197B74" w:rsidRDefault="00D71CAC" w:rsidP="001C72BB">
      <w:pPr>
        <w:pStyle w:val="Nagwek"/>
        <w:numPr>
          <w:ilvl w:val="0"/>
          <w:numId w:val="21"/>
        </w:numPr>
        <w:tabs>
          <w:tab w:val="clear" w:pos="4536"/>
          <w:tab w:val="clear" w:pos="9072"/>
          <w:tab w:val="left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 xml:space="preserve">Wynik oceny dokonanej przez </w:t>
      </w:r>
      <w:r w:rsidR="00C8564C" w:rsidRPr="00197B74">
        <w:rPr>
          <w:rFonts w:cs="Calibri"/>
        </w:rPr>
        <w:t>ZW</w:t>
      </w:r>
      <w:r w:rsidRPr="00197B74">
        <w:rPr>
          <w:rFonts w:cs="Calibri"/>
        </w:rPr>
        <w:t xml:space="preserve"> znajduje swoje odzwierciedlenie w umowach </w:t>
      </w:r>
      <w:r w:rsidR="003477E7" w:rsidRPr="00197B74">
        <w:rPr>
          <w:rFonts w:cs="Calibri"/>
        </w:rPr>
        <w:t xml:space="preserve">o </w:t>
      </w:r>
      <w:r w:rsidRPr="00197B74">
        <w:rPr>
          <w:rFonts w:cs="Calibri"/>
        </w:rPr>
        <w:t>powierzeni</w:t>
      </w:r>
      <w:r w:rsidR="003477E7" w:rsidRPr="00197B74">
        <w:rPr>
          <w:rFonts w:cs="Calibri"/>
        </w:rPr>
        <w:t>e</w:t>
      </w:r>
      <w:r w:rsidRPr="00197B74">
        <w:rPr>
          <w:rFonts w:cs="Calibri"/>
        </w:rPr>
        <w:t xml:space="preserve"> grantu zawieranych pomiędzy LGD a </w:t>
      </w:r>
      <w:proofErr w:type="spellStart"/>
      <w:r w:rsidRPr="00197B74">
        <w:rPr>
          <w:rFonts w:cs="Calibri"/>
        </w:rPr>
        <w:t>grantobiorcami</w:t>
      </w:r>
      <w:proofErr w:type="spellEnd"/>
      <w:r w:rsidRPr="00197B74">
        <w:rPr>
          <w:rFonts w:cs="Calibri"/>
        </w:rPr>
        <w:t xml:space="preserve">.  </w:t>
      </w:r>
    </w:p>
    <w:p w:rsidR="00506C33" w:rsidRPr="00197B74" w:rsidRDefault="00506C33" w:rsidP="001C72BB">
      <w:pPr>
        <w:pStyle w:val="Nagwek"/>
        <w:numPr>
          <w:ilvl w:val="0"/>
          <w:numId w:val="21"/>
        </w:numPr>
        <w:tabs>
          <w:tab w:val="clear" w:pos="4536"/>
          <w:tab w:val="clear" w:pos="9072"/>
          <w:tab w:val="left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 xml:space="preserve">W przypadku, gdy w wyniku oceny dokonanej przez </w:t>
      </w:r>
      <w:r w:rsidR="00C8564C" w:rsidRPr="00197B74">
        <w:rPr>
          <w:rFonts w:cs="Calibri"/>
        </w:rPr>
        <w:t>ZW</w:t>
      </w:r>
      <w:r w:rsidRPr="00197B74">
        <w:rPr>
          <w:rFonts w:cs="Calibri"/>
        </w:rPr>
        <w:t xml:space="preserve"> zajdzie konieczność ponownego przeprowadzenia oceny i wyboru </w:t>
      </w:r>
      <w:proofErr w:type="spellStart"/>
      <w:r w:rsidR="00292A35" w:rsidRPr="00197B74">
        <w:rPr>
          <w:rFonts w:cs="Calibri"/>
        </w:rPr>
        <w:t>grantobiorców</w:t>
      </w:r>
      <w:proofErr w:type="spellEnd"/>
      <w:r w:rsidRPr="00197B74">
        <w:rPr>
          <w:rFonts w:cs="Calibri"/>
        </w:rPr>
        <w:t xml:space="preserve">, ponowna ocena i wybór </w:t>
      </w:r>
      <w:r w:rsidR="00726977" w:rsidRPr="00197B74">
        <w:rPr>
          <w:rFonts w:cs="Calibri"/>
        </w:rPr>
        <w:t>zadań</w:t>
      </w:r>
      <w:r w:rsidRPr="00197B74">
        <w:rPr>
          <w:rFonts w:cs="Calibri"/>
        </w:rPr>
        <w:t xml:space="preserve"> odbywa się w zakresie określony</w:t>
      </w:r>
      <w:r w:rsidR="00C8564C" w:rsidRPr="00197B74">
        <w:rPr>
          <w:rFonts w:cs="Calibri"/>
        </w:rPr>
        <w:t>m</w:t>
      </w:r>
      <w:r w:rsidRPr="00197B74">
        <w:rPr>
          <w:rFonts w:cs="Calibri"/>
        </w:rPr>
        <w:t xml:space="preserve"> przez </w:t>
      </w:r>
      <w:r w:rsidR="008A4A1E" w:rsidRPr="00197B74">
        <w:rPr>
          <w:rFonts w:cs="Calibri"/>
        </w:rPr>
        <w:t>ZW</w:t>
      </w:r>
      <w:r w:rsidR="005B5BA8" w:rsidRPr="00197B74">
        <w:rPr>
          <w:rFonts w:cs="Calibri"/>
        </w:rPr>
        <w:t>.</w:t>
      </w:r>
    </w:p>
    <w:p w:rsidR="00B10089" w:rsidRPr="00197B74" w:rsidRDefault="00B10089" w:rsidP="00B10089">
      <w:pPr>
        <w:pStyle w:val="Nagwek"/>
        <w:tabs>
          <w:tab w:val="clear" w:pos="4536"/>
          <w:tab w:val="clear" w:pos="9072"/>
          <w:tab w:val="left" w:pos="284"/>
        </w:tabs>
        <w:spacing w:line="276" w:lineRule="auto"/>
        <w:ind w:left="284"/>
        <w:jc w:val="both"/>
        <w:rPr>
          <w:rFonts w:cs="Calibri"/>
        </w:rPr>
      </w:pPr>
    </w:p>
    <w:p w:rsidR="00D71CAC" w:rsidRPr="00197B74" w:rsidRDefault="00D71CAC" w:rsidP="00D62C61">
      <w:pPr>
        <w:pStyle w:val="Nagwek"/>
        <w:numPr>
          <w:ilvl w:val="0"/>
          <w:numId w:val="51"/>
        </w:numPr>
        <w:tabs>
          <w:tab w:val="clear" w:pos="4536"/>
          <w:tab w:val="center" w:pos="709"/>
        </w:tabs>
        <w:spacing w:line="276" w:lineRule="auto"/>
        <w:rPr>
          <w:rFonts w:cs="Calibri"/>
          <w:b/>
        </w:rPr>
      </w:pPr>
      <w:r w:rsidRPr="00197B74">
        <w:rPr>
          <w:rFonts w:cs="Calibri"/>
          <w:b/>
        </w:rPr>
        <w:t>Ponowne</w:t>
      </w:r>
      <w:r w:rsidR="000F4F2A" w:rsidRPr="00197B74">
        <w:rPr>
          <w:rFonts w:cs="Calibri"/>
          <w:b/>
        </w:rPr>
        <w:t xml:space="preserve"> (uzupełniające)</w:t>
      </w:r>
      <w:r w:rsidRPr="00197B74">
        <w:rPr>
          <w:rFonts w:cs="Calibri"/>
          <w:b/>
        </w:rPr>
        <w:t xml:space="preserve"> przeprowadzenie naboru wniosków </w:t>
      </w:r>
    </w:p>
    <w:p w:rsidR="00D71CAC" w:rsidRPr="00197B74" w:rsidRDefault="00D71CAC" w:rsidP="001C72BB">
      <w:pPr>
        <w:pStyle w:val="Nagwek"/>
        <w:numPr>
          <w:ilvl w:val="0"/>
          <w:numId w:val="23"/>
        </w:numPr>
        <w:tabs>
          <w:tab w:val="clear" w:pos="4536"/>
          <w:tab w:val="clear" w:pos="9072"/>
          <w:tab w:val="right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 xml:space="preserve">Jeżeli w wyniku przeprowadzonego naboru wniosków nie złożono </w:t>
      </w:r>
      <w:r w:rsidR="003477E7" w:rsidRPr="00197B74">
        <w:rPr>
          <w:rFonts w:cs="Calibri"/>
        </w:rPr>
        <w:t xml:space="preserve">wniosków </w:t>
      </w:r>
      <w:r w:rsidRPr="00197B74">
        <w:rPr>
          <w:rFonts w:cs="Calibri"/>
        </w:rPr>
        <w:t xml:space="preserve">bądź nie wybrano </w:t>
      </w:r>
      <w:proofErr w:type="spellStart"/>
      <w:r w:rsidRPr="00197B74">
        <w:rPr>
          <w:rFonts w:cs="Calibri"/>
        </w:rPr>
        <w:t>grantobiorców</w:t>
      </w:r>
      <w:proofErr w:type="spellEnd"/>
      <w:r w:rsidRPr="00197B74">
        <w:rPr>
          <w:rFonts w:cs="Calibri"/>
        </w:rPr>
        <w:t xml:space="preserve">, których zadania opisane we wnioskach zapewniają w pełni osiągnięcia celu i wskaźników projektu grantowego LGD dopuszcza możliwość przeprowadzenia ponownego naboru wniosków. </w:t>
      </w:r>
    </w:p>
    <w:p w:rsidR="00D71CAC" w:rsidRPr="00197B74" w:rsidRDefault="00D71CAC" w:rsidP="001C72BB">
      <w:pPr>
        <w:pStyle w:val="Nagwek"/>
        <w:numPr>
          <w:ilvl w:val="0"/>
          <w:numId w:val="23"/>
        </w:numPr>
        <w:tabs>
          <w:tab w:val="clear" w:pos="4536"/>
          <w:tab w:val="clear" w:pos="9072"/>
          <w:tab w:val="right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 xml:space="preserve">LGD dopuszcza także możliwość przeprowadzenia ponownego naboru wniosków na skutek rezygnacji przez </w:t>
      </w:r>
      <w:proofErr w:type="spellStart"/>
      <w:r w:rsidRPr="00197B74">
        <w:rPr>
          <w:rFonts w:cs="Calibri"/>
        </w:rPr>
        <w:t>grantobiorców</w:t>
      </w:r>
      <w:proofErr w:type="spellEnd"/>
      <w:r w:rsidRPr="00197B74">
        <w:rPr>
          <w:rFonts w:cs="Calibri"/>
        </w:rPr>
        <w:t xml:space="preserve"> z realizacji zadań lub rozwiązania umowy powierzenia grantu, o ile nie ma możliwości zawarcia umowy</w:t>
      </w:r>
      <w:r w:rsidR="00292A35" w:rsidRPr="00197B74">
        <w:rPr>
          <w:rFonts w:cs="Calibri"/>
        </w:rPr>
        <w:t xml:space="preserve"> o powierzenie</w:t>
      </w:r>
      <w:r w:rsidRPr="00197B74">
        <w:rPr>
          <w:rFonts w:cs="Calibri"/>
        </w:rPr>
        <w:t xml:space="preserve"> grantu z </w:t>
      </w:r>
      <w:proofErr w:type="spellStart"/>
      <w:r w:rsidRPr="00197B74">
        <w:rPr>
          <w:rFonts w:cs="Calibri"/>
        </w:rPr>
        <w:t>grantobiorcą</w:t>
      </w:r>
      <w:proofErr w:type="spellEnd"/>
      <w:r w:rsidRPr="00197B74">
        <w:rPr>
          <w:rFonts w:cs="Calibri"/>
        </w:rPr>
        <w:t xml:space="preserve">, którego </w:t>
      </w:r>
      <w:r w:rsidR="008F2BDF" w:rsidRPr="00197B74">
        <w:rPr>
          <w:rFonts w:cs="Calibri"/>
        </w:rPr>
        <w:t>zadanie znalazło</w:t>
      </w:r>
      <w:r w:rsidRPr="00197B74">
        <w:rPr>
          <w:rFonts w:cs="Calibri"/>
        </w:rPr>
        <w:t xml:space="preserve"> się na liście </w:t>
      </w:r>
      <w:proofErr w:type="spellStart"/>
      <w:r w:rsidRPr="00197B74">
        <w:rPr>
          <w:rFonts w:cs="Calibri"/>
        </w:rPr>
        <w:t>grantobiorców</w:t>
      </w:r>
      <w:proofErr w:type="spellEnd"/>
      <w:r w:rsidRPr="00197B74">
        <w:rPr>
          <w:rFonts w:cs="Calibri"/>
        </w:rPr>
        <w:t xml:space="preserve"> wybranych</w:t>
      </w:r>
      <w:r w:rsidR="00AE5039" w:rsidRPr="00197B74">
        <w:rPr>
          <w:rFonts w:cs="Calibri"/>
        </w:rPr>
        <w:t xml:space="preserve"> </w:t>
      </w:r>
      <w:r w:rsidR="008F2BDF" w:rsidRPr="00197B74">
        <w:rPr>
          <w:rFonts w:cs="Calibri"/>
        </w:rPr>
        <w:t>ale nie mieściło</w:t>
      </w:r>
      <w:r w:rsidR="000B6789" w:rsidRPr="00197B74">
        <w:rPr>
          <w:rFonts w:cs="Calibri"/>
        </w:rPr>
        <w:t xml:space="preserve"> się w limicie środków wskazanym w ogłoszeniu </w:t>
      </w:r>
      <w:r w:rsidR="008F2BDF" w:rsidRPr="00197B74">
        <w:rPr>
          <w:rFonts w:cs="Calibri"/>
        </w:rPr>
        <w:t>o naborze</w:t>
      </w:r>
      <w:r w:rsidRPr="00197B74">
        <w:rPr>
          <w:rFonts w:cs="Calibri"/>
        </w:rPr>
        <w:t xml:space="preserve">. </w:t>
      </w:r>
    </w:p>
    <w:p w:rsidR="00D71CAC" w:rsidRPr="00197B74" w:rsidRDefault="00D71CAC" w:rsidP="001C72BB">
      <w:pPr>
        <w:pStyle w:val="Nagwek"/>
        <w:numPr>
          <w:ilvl w:val="0"/>
          <w:numId w:val="23"/>
        </w:numPr>
        <w:tabs>
          <w:tab w:val="clear" w:pos="4536"/>
          <w:tab w:val="clear" w:pos="9072"/>
          <w:tab w:val="right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 xml:space="preserve">Decyzja w zakresie przeprowadzenia ponownego naboru wniosków podejmowana jest przez Zarząd. </w:t>
      </w:r>
    </w:p>
    <w:p w:rsidR="00D71CAC" w:rsidRPr="00197B74" w:rsidRDefault="00D71CAC" w:rsidP="00D71CAC">
      <w:pPr>
        <w:pStyle w:val="Nagwek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rFonts w:cs="Calibri"/>
        </w:rPr>
      </w:pPr>
    </w:p>
    <w:p w:rsidR="00D71CAC" w:rsidRPr="00197B74" w:rsidRDefault="00D71CAC" w:rsidP="00D62C61">
      <w:pPr>
        <w:pStyle w:val="Nagwek"/>
        <w:numPr>
          <w:ilvl w:val="0"/>
          <w:numId w:val="51"/>
        </w:numPr>
        <w:tabs>
          <w:tab w:val="clear" w:pos="4536"/>
          <w:tab w:val="center" w:pos="709"/>
        </w:tabs>
        <w:spacing w:line="276" w:lineRule="auto"/>
        <w:rPr>
          <w:rFonts w:cs="Calibri"/>
          <w:b/>
        </w:rPr>
      </w:pPr>
      <w:r w:rsidRPr="00197B74">
        <w:rPr>
          <w:rFonts w:cs="Calibri"/>
          <w:b/>
        </w:rPr>
        <w:t>Odstąpienie od konkursu</w:t>
      </w:r>
      <w:r w:rsidR="0084733E" w:rsidRPr="00197B74">
        <w:rPr>
          <w:rFonts w:cs="Calibri"/>
          <w:b/>
        </w:rPr>
        <w:t xml:space="preserve"> grantowego</w:t>
      </w:r>
    </w:p>
    <w:p w:rsidR="00D71CAC" w:rsidRPr="00197B74" w:rsidRDefault="00D71CAC" w:rsidP="001C72BB">
      <w:pPr>
        <w:pStyle w:val="Nagwek"/>
        <w:numPr>
          <w:ilvl w:val="0"/>
          <w:numId w:val="22"/>
        </w:numPr>
        <w:tabs>
          <w:tab w:val="clear" w:pos="4536"/>
          <w:tab w:val="center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lastRenderedPageBreak/>
        <w:t>W przypadku</w:t>
      </w:r>
      <w:r w:rsidR="00630095" w:rsidRPr="00197B74">
        <w:rPr>
          <w:rFonts w:cs="Calibri"/>
        </w:rPr>
        <w:t xml:space="preserve"> gdy w wyniku przeprowadzonego naboru LGD nie ma możliwości realizacji</w:t>
      </w:r>
      <w:r w:rsidR="002551E2" w:rsidRPr="00197B74">
        <w:rPr>
          <w:rFonts w:cs="Calibri"/>
        </w:rPr>
        <w:t xml:space="preserve"> projektu grantowego lub</w:t>
      </w:r>
      <w:r w:rsidRPr="00197B74">
        <w:rPr>
          <w:rFonts w:cs="Calibri"/>
        </w:rPr>
        <w:t xml:space="preserve"> gdy </w:t>
      </w:r>
      <w:r w:rsidR="00C8564C" w:rsidRPr="00197B74">
        <w:rPr>
          <w:rFonts w:cs="Calibri"/>
        </w:rPr>
        <w:t>ZW</w:t>
      </w:r>
      <w:r w:rsidRPr="00197B74">
        <w:rPr>
          <w:rFonts w:cs="Calibri"/>
        </w:rPr>
        <w:t xml:space="preserve"> negatywnie rozpatrzył wniosek o udzielenie pomocy na realizację projektu grantowego, LGD</w:t>
      </w:r>
      <w:r w:rsidR="00915F6F" w:rsidRPr="00197B74">
        <w:rPr>
          <w:rFonts w:cs="Calibri"/>
        </w:rPr>
        <w:t xml:space="preserve"> ma możliwość</w:t>
      </w:r>
      <w:r w:rsidR="00575A6C" w:rsidRPr="00197B74">
        <w:rPr>
          <w:rFonts w:cs="Calibri"/>
        </w:rPr>
        <w:t xml:space="preserve"> </w:t>
      </w:r>
      <w:r w:rsidR="00915F6F" w:rsidRPr="00197B74">
        <w:rPr>
          <w:rFonts w:cs="Calibri"/>
        </w:rPr>
        <w:t>odstąpienia</w:t>
      </w:r>
      <w:r w:rsidRPr="00197B74">
        <w:rPr>
          <w:rFonts w:cs="Calibri"/>
        </w:rPr>
        <w:t xml:space="preserve"> od </w:t>
      </w:r>
      <w:r w:rsidR="0084733E" w:rsidRPr="00197B74">
        <w:rPr>
          <w:rFonts w:cs="Calibri"/>
        </w:rPr>
        <w:t>konkursu grantowego</w:t>
      </w:r>
      <w:r w:rsidRPr="00197B74">
        <w:rPr>
          <w:rFonts w:cs="Calibri"/>
        </w:rPr>
        <w:t>.</w:t>
      </w:r>
    </w:p>
    <w:p w:rsidR="00D71CAC" w:rsidRPr="00197B74" w:rsidRDefault="00D71CAC" w:rsidP="001C72BB">
      <w:pPr>
        <w:pStyle w:val="Nagwek"/>
        <w:numPr>
          <w:ilvl w:val="0"/>
          <w:numId w:val="22"/>
        </w:numPr>
        <w:tabs>
          <w:tab w:val="clear" w:pos="4536"/>
          <w:tab w:val="center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>Decyzja o odstąpieniu od konkursu</w:t>
      </w:r>
      <w:r w:rsidR="0084733E" w:rsidRPr="00197B74">
        <w:rPr>
          <w:rFonts w:cs="Calibri"/>
        </w:rPr>
        <w:t xml:space="preserve"> grantowego</w:t>
      </w:r>
      <w:r w:rsidRPr="00197B74">
        <w:rPr>
          <w:rFonts w:cs="Calibri"/>
        </w:rPr>
        <w:t xml:space="preserve"> </w:t>
      </w:r>
      <w:r w:rsidR="00AE5039" w:rsidRPr="00197B74">
        <w:rPr>
          <w:rFonts w:cs="Calibri"/>
        </w:rPr>
        <w:t>podejmowana</w:t>
      </w:r>
      <w:r w:rsidRPr="00197B74">
        <w:rPr>
          <w:rFonts w:cs="Calibri"/>
        </w:rPr>
        <w:t xml:space="preserve"> jest przez Zarząd. </w:t>
      </w:r>
    </w:p>
    <w:p w:rsidR="00A35216" w:rsidRPr="00197B74" w:rsidRDefault="00D71CAC" w:rsidP="001C72BB">
      <w:pPr>
        <w:pStyle w:val="Nagwek"/>
        <w:numPr>
          <w:ilvl w:val="0"/>
          <w:numId w:val="22"/>
        </w:numPr>
        <w:tabs>
          <w:tab w:val="clear" w:pos="4536"/>
          <w:tab w:val="center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 xml:space="preserve"> W przypadku odstąpienia od konkursu, LGD, w terminie </w:t>
      </w:r>
      <w:r w:rsidR="005C47F7" w:rsidRPr="00197B74">
        <w:rPr>
          <w:rFonts w:cs="Calibri"/>
        </w:rPr>
        <w:t>10</w:t>
      </w:r>
      <w:r w:rsidR="00885D62" w:rsidRPr="00197B74">
        <w:rPr>
          <w:rFonts w:cs="Calibri"/>
        </w:rPr>
        <w:t xml:space="preserve"> </w:t>
      </w:r>
      <w:r w:rsidRPr="00197B74">
        <w:rPr>
          <w:rFonts w:cs="Calibri"/>
        </w:rPr>
        <w:t xml:space="preserve">dni roboczych informuje </w:t>
      </w:r>
      <w:proofErr w:type="spellStart"/>
      <w:r w:rsidRPr="00197B74">
        <w:rPr>
          <w:rFonts w:cs="Calibri"/>
        </w:rPr>
        <w:t>grantobiorców</w:t>
      </w:r>
      <w:proofErr w:type="spellEnd"/>
      <w:r w:rsidR="00575A6C" w:rsidRPr="00197B74">
        <w:rPr>
          <w:rFonts w:cs="Calibri"/>
        </w:rPr>
        <w:t xml:space="preserve"> </w:t>
      </w:r>
      <w:r w:rsidR="00617135" w:rsidRPr="00197B74">
        <w:rPr>
          <w:rFonts w:cs="Calibri"/>
        </w:rPr>
        <w:t>- na piśmie lub za pośrednictwem POP</w:t>
      </w:r>
      <w:r w:rsidRPr="00197B74">
        <w:rPr>
          <w:rFonts w:cs="Calibri"/>
        </w:rPr>
        <w:t xml:space="preserve"> o odstąpieniu od konkursu</w:t>
      </w:r>
      <w:r w:rsidR="0084733E" w:rsidRPr="00197B74">
        <w:rPr>
          <w:rFonts w:cs="Calibri"/>
        </w:rPr>
        <w:t xml:space="preserve"> grantowego</w:t>
      </w:r>
      <w:r w:rsidRPr="00197B74">
        <w:rPr>
          <w:rFonts w:cs="Calibri"/>
        </w:rPr>
        <w:t>, podając prz</w:t>
      </w:r>
      <w:r w:rsidR="00BE5878" w:rsidRPr="00197B74">
        <w:rPr>
          <w:rFonts w:cs="Calibri"/>
        </w:rPr>
        <w:t>yczynę odstąpienia i informację</w:t>
      </w:r>
      <w:r w:rsidRPr="00197B74">
        <w:rPr>
          <w:rFonts w:cs="Calibri"/>
        </w:rPr>
        <w:t xml:space="preserve"> o kolejnym planowanym ogłoszeniu </w:t>
      </w:r>
      <w:r w:rsidR="00250888" w:rsidRPr="00197B74">
        <w:rPr>
          <w:rFonts w:cs="Calibri"/>
        </w:rPr>
        <w:t>o naborze</w:t>
      </w:r>
      <w:r w:rsidRPr="00197B74">
        <w:rPr>
          <w:rFonts w:cs="Calibri"/>
        </w:rPr>
        <w:t xml:space="preserve"> wniosków.</w:t>
      </w:r>
    </w:p>
    <w:p w:rsidR="00D71CAC" w:rsidRPr="00197B74" w:rsidRDefault="00D71CAC" w:rsidP="00D71CAC">
      <w:pPr>
        <w:pStyle w:val="Nagwek"/>
        <w:tabs>
          <w:tab w:val="clear" w:pos="4536"/>
          <w:tab w:val="center" w:pos="709"/>
        </w:tabs>
        <w:spacing w:line="276" w:lineRule="auto"/>
        <w:rPr>
          <w:rFonts w:cs="Calibri"/>
          <w:b/>
        </w:rPr>
      </w:pPr>
    </w:p>
    <w:p w:rsidR="00D71CAC" w:rsidRPr="00197B74" w:rsidRDefault="00D71CAC" w:rsidP="00D62C61">
      <w:pPr>
        <w:pStyle w:val="Nagwek"/>
        <w:numPr>
          <w:ilvl w:val="0"/>
          <w:numId w:val="51"/>
        </w:numPr>
        <w:tabs>
          <w:tab w:val="clear" w:pos="4536"/>
          <w:tab w:val="center" w:pos="709"/>
        </w:tabs>
        <w:spacing w:line="276" w:lineRule="auto"/>
        <w:rPr>
          <w:rFonts w:cs="Calibri"/>
          <w:b/>
        </w:rPr>
      </w:pPr>
      <w:r w:rsidRPr="00197B74">
        <w:rPr>
          <w:rFonts w:cs="Calibri"/>
          <w:b/>
        </w:rPr>
        <w:t xml:space="preserve">Zawarcie, zmiana oraz rozwiązanie umowy </w:t>
      </w:r>
      <w:r w:rsidR="00804E15" w:rsidRPr="00197B74">
        <w:rPr>
          <w:rFonts w:cs="Calibri"/>
          <w:b/>
        </w:rPr>
        <w:t>o powierzenie</w:t>
      </w:r>
      <w:r w:rsidR="00A66290" w:rsidRPr="00197B74">
        <w:rPr>
          <w:rFonts w:cs="Calibri"/>
          <w:b/>
        </w:rPr>
        <w:t xml:space="preserve"> </w:t>
      </w:r>
      <w:r w:rsidRPr="00197B74">
        <w:rPr>
          <w:rFonts w:cs="Calibri"/>
          <w:b/>
        </w:rPr>
        <w:t>grantu</w:t>
      </w:r>
    </w:p>
    <w:p w:rsidR="00F84595" w:rsidRPr="00197B74" w:rsidRDefault="00D71CAC" w:rsidP="001C72BB">
      <w:pPr>
        <w:pStyle w:val="Nagwek"/>
        <w:numPr>
          <w:ilvl w:val="0"/>
          <w:numId w:val="24"/>
        </w:numPr>
        <w:tabs>
          <w:tab w:val="clear" w:pos="4536"/>
          <w:tab w:val="clear" w:pos="9072"/>
          <w:tab w:val="right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 xml:space="preserve">Po podpisaniu umowy przyznania pomocy pomiędzy LGD a </w:t>
      </w:r>
      <w:r w:rsidR="00C8564C" w:rsidRPr="00197B74">
        <w:rPr>
          <w:rFonts w:cs="Calibri"/>
        </w:rPr>
        <w:t>ZW</w:t>
      </w:r>
      <w:r w:rsidRPr="00197B74">
        <w:rPr>
          <w:rFonts w:cs="Calibri"/>
        </w:rPr>
        <w:t xml:space="preserve">, Zarząd, w terminie 14 dni </w:t>
      </w:r>
      <w:r w:rsidR="00FC065B" w:rsidRPr="00197B74">
        <w:rPr>
          <w:rFonts w:cs="Calibri"/>
        </w:rPr>
        <w:t xml:space="preserve">kalendarzowych </w:t>
      </w:r>
      <w:r w:rsidRPr="00197B74">
        <w:rPr>
          <w:rFonts w:cs="Calibri"/>
        </w:rPr>
        <w:t xml:space="preserve">zaprasza </w:t>
      </w:r>
      <w:proofErr w:type="spellStart"/>
      <w:r w:rsidRPr="00197B74">
        <w:rPr>
          <w:rFonts w:cs="Calibri"/>
        </w:rPr>
        <w:t>grantobiorców</w:t>
      </w:r>
      <w:proofErr w:type="spellEnd"/>
      <w:r w:rsidRPr="00197B74">
        <w:rPr>
          <w:rFonts w:cs="Calibri"/>
        </w:rPr>
        <w:t xml:space="preserve"> </w:t>
      </w:r>
      <w:r w:rsidR="0097515F" w:rsidRPr="00197B74">
        <w:rPr>
          <w:rFonts w:cs="Calibri"/>
        </w:rPr>
        <w:t xml:space="preserve">– na piśmie lub </w:t>
      </w:r>
      <w:r w:rsidR="00E94F79" w:rsidRPr="00197B74">
        <w:rPr>
          <w:rFonts w:cs="Calibri"/>
        </w:rPr>
        <w:t>z wykorzystaniem POP</w:t>
      </w:r>
      <w:r w:rsidR="004337D9" w:rsidRPr="00197B74">
        <w:rPr>
          <w:rFonts w:cs="Calibri"/>
        </w:rPr>
        <w:t xml:space="preserve"> </w:t>
      </w:r>
      <w:r w:rsidRPr="00197B74">
        <w:rPr>
          <w:rFonts w:cs="Calibri"/>
        </w:rPr>
        <w:t xml:space="preserve">do podpisania Umowy </w:t>
      </w:r>
      <w:r w:rsidR="00451BA6" w:rsidRPr="00197B74">
        <w:rPr>
          <w:rFonts w:cs="Calibri"/>
        </w:rPr>
        <w:t xml:space="preserve">o powierzeniu </w:t>
      </w:r>
      <w:r w:rsidR="00F84595" w:rsidRPr="00197B74">
        <w:rPr>
          <w:rFonts w:cs="Calibri"/>
        </w:rPr>
        <w:t xml:space="preserve">grantu. </w:t>
      </w:r>
      <w:r w:rsidR="000809EF" w:rsidRPr="00197B74">
        <w:rPr>
          <w:rFonts w:cs="Calibri"/>
        </w:rPr>
        <w:t xml:space="preserve">Jeżeli na etapie oceny i wyboru </w:t>
      </w:r>
      <w:proofErr w:type="spellStart"/>
      <w:r w:rsidR="000809EF" w:rsidRPr="00197B74">
        <w:rPr>
          <w:rFonts w:cs="Calibri"/>
        </w:rPr>
        <w:t>grantobiorców</w:t>
      </w:r>
      <w:proofErr w:type="spellEnd"/>
      <w:r w:rsidR="000809EF" w:rsidRPr="00197B74">
        <w:rPr>
          <w:rFonts w:cs="Calibri"/>
        </w:rPr>
        <w:t xml:space="preserve"> Wnioskodawca nie przedłożył decyzji o nadaniu numeru identyfikacyjnego w trybie przepisów o krajowym systemie ewidencji producentów, Zarząd wzywa do przedłożenia w/w decyzji w wyznaczonym terminie, pod rygorem odmowy podpisania umowy o powierzeniu grantu.</w:t>
      </w:r>
    </w:p>
    <w:p w:rsidR="00D71CAC" w:rsidRPr="00197B74" w:rsidRDefault="00F84595" w:rsidP="001C72BB">
      <w:pPr>
        <w:pStyle w:val="Nagwek"/>
        <w:numPr>
          <w:ilvl w:val="0"/>
          <w:numId w:val="24"/>
        </w:numPr>
        <w:tabs>
          <w:tab w:val="clear" w:pos="4536"/>
          <w:tab w:val="clear" w:pos="9072"/>
          <w:tab w:val="right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>Um</w:t>
      </w:r>
      <w:r w:rsidR="00D71CAC" w:rsidRPr="00197B74">
        <w:rPr>
          <w:rFonts w:cs="Calibri"/>
        </w:rPr>
        <w:t>owa</w:t>
      </w:r>
      <w:r w:rsidR="00451BA6" w:rsidRPr="00197B74">
        <w:rPr>
          <w:rFonts w:cs="Calibri"/>
        </w:rPr>
        <w:t xml:space="preserve"> o</w:t>
      </w:r>
      <w:r w:rsidR="00197B74">
        <w:rPr>
          <w:rFonts w:cs="Calibri"/>
        </w:rPr>
        <w:t xml:space="preserve"> </w:t>
      </w:r>
      <w:r w:rsidR="00451BA6" w:rsidRPr="00197B74">
        <w:rPr>
          <w:rFonts w:cs="Calibri"/>
        </w:rPr>
        <w:t xml:space="preserve">powierzeniu </w:t>
      </w:r>
      <w:r w:rsidR="00D71CAC" w:rsidRPr="00197B74">
        <w:rPr>
          <w:rFonts w:cs="Calibri"/>
        </w:rPr>
        <w:t>grantu zawiera w szczególności:</w:t>
      </w:r>
    </w:p>
    <w:p w:rsidR="00D71CAC" w:rsidRPr="00197B74" w:rsidRDefault="00D71CAC" w:rsidP="001C72BB">
      <w:pPr>
        <w:pStyle w:val="Nagwek"/>
        <w:numPr>
          <w:ilvl w:val="0"/>
          <w:numId w:val="25"/>
        </w:numPr>
        <w:tabs>
          <w:tab w:val="clear" w:pos="4536"/>
          <w:tab w:val="clear" w:pos="9072"/>
          <w:tab w:val="right" w:pos="284"/>
        </w:tabs>
        <w:spacing w:line="276" w:lineRule="auto"/>
        <w:jc w:val="both"/>
        <w:rPr>
          <w:rFonts w:cs="Calibri"/>
        </w:rPr>
      </w:pPr>
      <w:r w:rsidRPr="00197B74">
        <w:rPr>
          <w:rFonts w:cs="Calibri"/>
        </w:rPr>
        <w:t xml:space="preserve">cel realizacji zadania, na który udzielono grant i wskaźniki jakie mają być osiągnięte w wyniku realizacji zadania, </w:t>
      </w:r>
    </w:p>
    <w:p w:rsidR="00F97794" w:rsidRPr="00197B74" w:rsidRDefault="00D71CAC" w:rsidP="001C72BB">
      <w:pPr>
        <w:pStyle w:val="Nagwek"/>
        <w:numPr>
          <w:ilvl w:val="0"/>
          <w:numId w:val="25"/>
        </w:numPr>
        <w:tabs>
          <w:tab w:val="clear" w:pos="4536"/>
          <w:tab w:val="clear" w:pos="9072"/>
          <w:tab w:val="right" w:pos="284"/>
        </w:tabs>
        <w:spacing w:line="276" w:lineRule="auto"/>
        <w:jc w:val="both"/>
        <w:rPr>
          <w:rFonts w:cs="Calibri"/>
        </w:rPr>
      </w:pPr>
      <w:r w:rsidRPr="00197B74">
        <w:rPr>
          <w:rFonts w:cs="Calibri"/>
        </w:rPr>
        <w:t>mi</w:t>
      </w:r>
      <w:r w:rsidR="00F97794" w:rsidRPr="00197B74">
        <w:rPr>
          <w:rFonts w:cs="Calibri"/>
        </w:rPr>
        <w:t>ejsce i czas realizacji zadania</w:t>
      </w:r>
      <w:r w:rsidR="008F2BDF" w:rsidRPr="00197B74">
        <w:rPr>
          <w:rFonts w:cs="Calibri"/>
        </w:rPr>
        <w:t>,</w:t>
      </w:r>
    </w:p>
    <w:p w:rsidR="00D71CAC" w:rsidRPr="00197B74" w:rsidRDefault="00D71CAC" w:rsidP="001C72BB">
      <w:pPr>
        <w:pStyle w:val="Nagwek"/>
        <w:numPr>
          <w:ilvl w:val="0"/>
          <w:numId w:val="25"/>
        </w:numPr>
        <w:tabs>
          <w:tab w:val="clear" w:pos="4536"/>
          <w:tab w:val="clear" w:pos="9072"/>
          <w:tab w:val="right" w:pos="284"/>
        </w:tabs>
        <w:spacing w:line="276" w:lineRule="auto"/>
        <w:jc w:val="both"/>
        <w:rPr>
          <w:rFonts w:cs="Calibri"/>
        </w:rPr>
      </w:pPr>
      <w:r w:rsidRPr="00197B74">
        <w:rPr>
          <w:rFonts w:cs="Calibri"/>
        </w:rPr>
        <w:t xml:space="preserve">kwotę grantu i wkładu własnego, </w:t>
      </w:r>
    </w:p>
    <w:p w:rsidR="00D71CAC" w:rsidRPr="00197B74" w:rsidRDefault="00D71CAC" w:rsidP="001C72BB">
      <w:pPr>
        <w:pStyle w:val="Nagwek"/>
        <w:numPr>
          <w:ilvl w:val="0"/>
          <w:numId w:val="25"/>
        </w:numPr>
        <w:tabs>
          <w:tab w:val="clear" w:pos="4536"/>
          <w:tab w:val="clear" w:pos="9072"/>
          <w:tab w:val="right" w:pos="284"/>
        </w:tabs>
        <w:spacing w:line="276" w:lineRule="auto"/>
        <w:jc w:val="both"/>
        <w:rPr>
          <w:rFonts w:cs="Calibri"/>
        </w:rPr>
      </w:pPr>
      <w:r w:rsidRPr="00197B74">
        <w:rPr>
          <w:rFonts w:cs="Calibri"/>
        </w:rPr>
        <w:t xml:space="preserve">zobowiązania </w:t>
      </w:r>
      <w:proofErr w:type="spellStart"/>
      <w:r w:rsidRPr="00197B74">
        <w:rPr>
          <w:rFonts w:cs="Calibri"/>
        </w:rPr>
        <w:t>grantobiorcy</w:t>
      </w:r>
      <w:proofErr w:type="spellEnd"/>
      <w:r w:rsidRPr="00197B74">
        <w:rPr>
          <w:rFonts w:cs="Calibri"/>
        </w:rPr>
        <w:t xml:space="preserve">, z uwzględnieniem zapewnienia trwałości </w:t>
      </w:r>
      <w:r w:rsidR="008F2BDF" w:rsidRPr="00197B74">
        <w:rPr>
          <w:rFonts w:cs="Calibri"/>
        </w:rPr>
        <w:t>zadania</w:t>
      </w:r>
      <w:r w:rsidRPr="00197B74">
        <w:rPr>
          <w:rFonts w:cs="Calibri"/>
        </w:rPr>
        <w:t xml:space="preserve">, </w:t>
      </w:r>
    </w:p>
    <w:p w:rsidR="00D71CAC" w:rsidRPr="00197B74" w:rsidRDefault="00D71CAC" w:rsidP="001C72BB">
      <w:pPr>
        <w:pStyle w:val="Nagwek"/>
        <w:numPr>
          <w:ilvl w:val="0"/>
          <w:numId w:val="25"/>
        </w:numPr>
        <w:tabs>
          <w:tab w:val="clear" w:pos="4536"/>
          <w:tab w:val="clear" w:pos="9072"/>
          <w:tab w:val="right" w:pos="284"/>
        </w:tabs>
        <w:spacing w:line="276" w:lineRule="auto"/>
        <w:jc w:val="both"/>
        <w:rPr>
          <w:rFonts w:cs="Calibri"/>
        </w:rPr>
      </w:pPr>
      <w:r w:rsidRPr="00197B74">
        <w:rPr>
          <w:rFonts w:cs="Calibri"/>
        </w:rPr>
        <w:t xml:space="preserve">zasady realizacji i rozliczania grantu, </w:t>
      </w:r>
    </w:p>
    <w:p w:rsidR="00D71CAC" w:rsidRPr="00197B74" w:rsidRDefault="00D71CAC" w:rsidP="001C72BB">
      <w:pPr>
        <w:pStyle w:val="Nagwek"/>
        <w:numPr>
          <w:ilvl w:val="0"/>
          <w:numId w:val="25"/>
        </w:numPr>
        <w:tabs>
          <w:tab w:val="clear" w:pos="4536"/>
          <w:tab w:val="clear" w:pos="9072"/>
          <w:tab w:val="right" w:pos="284"/>
        </w:tabs>
        <w:spacing w:line="276" w:lineRule="auto"/>
        <w:jc w:val="both"/>
        <w:rPr>
          <w:rFonts w:cs="Calibri"/>
        </w:rPr>
      </w:pPr>
      <w:r w:rsidRPr="00197B74">
        <w:rPr>
          <w:rFonts w:cs="Calibri"/>
        </w:rPr>
        <w:t xml:space="preserve">zasady monitoringu i kontroli realizacji </w:t>
      </w:r>
      <w:r w:rsidR="008F2BDF" w:rsidRPr="00197B74">
        <w:rPr>
          <w:rFonts w:cs="Calibri"/>
        </w:rPr>
        <w:t>zadania</w:t>
      </w:r>
      <w:r w:rsidRPr="00197B74">
        <w:rPr>
          <w:rFonts w:cs="Calibri"/>
        </w:rPr>
        <w:t xml:space="preserve">, </w:t>
      </w:r>
    </w:p>
    <w:p w:rsidR="00D71CAC" w:rsidRPr="00197B74" w:rsidRDefault="00D71CAC" w:rsidP="001C72BB">
      <w:pPr>
        <w:pStyle w:val="Nagwek"/>
        <w:numPr>
          <w:ilvl w:val="0"/>
          <w:numId w:val="25"/>
        </w:numPr>
        <w:tabs>
          <w:tab w:val="clear" w:pos="4536"/>
          <w:tab w:val="clear" w:pos="9072"/>
          <w:tab w:val="right" w:pos="284"/>
        </w:tabs>
        <w:spacing w:line="276" w:lineRule="auto"/>
        <w:jc w:val="both"/>
        <w:rPr>
          <w:rFonts w:cs="Calibri"/>
        </w:rPr>
      </w:pPr>
      <w:r w:rsidRPr="00197B74">
        <w:rPr>
          <w:rFonts w:cs="Calibri"/>
        </w:rPr>
        <w:t xml:space="preserve">wskazanie formy zabezpieczenia wykonania  umowy, </w:t>
      </w:r>
    </w:p>
    <w:p w:rsidR="00D71CAC" w:rsidRPr="00197B74" w:rsidRDefault="00D71CAC" w:rsidP="001C72BB">
      <w:pPr>
        <w:pStyle w:val="Nagwek"/>
        <w:numPr>
          <w:ilvl w:val="0"/>
          <w:numId w:val="24"/>
        </w:numPr>
        <w:tabs>
          <w:tab w:val="clear" w:pos="4536"/>
          <w:tab w:val="clear" w:pos="9072"/>
          <w:tab w:val="right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 xml:space="preserve">Najpóźniej w dniu podpisania umowy </w:t>
      </w:r>
      <w:proofErr w:type="spellStart"/>
      <w:r w:rsidRPr="00197B74">
        <w:rPr>
          <w:rFonts w:cs="Calibri"/>
        </w:rPr>
        <w:t>grantobiorca</w:t>
      </w:r>
      <w:proofErr w:type="spellEnd"/>
      <w:r w:rsidRPr="00197B74">
        <w:rPr>
          <w:rFonts w:cs="Calibri"/>
        </w:rPr>
        <w:t xml:space="preserve"> zobowiązany jest do złożenia zabezpieczenia wykonania umowy, które stanowi weksel in blanco wraz z deklaracją wekslową.</w:t>
      </w:r>
    </w:p>
    <w:p w:rsidR="00D71CAC" w:rsidRPr="00197B74" w:rsidRDefault="00D71CAC" w:rsidP="001C72BB">
      <w:pPr>
        <w:pStyle w:val="Nagwek"/>
        <w:numPr>
          <w:ilvl w:val="0"/>
          <w:numId w:val="24"/>
        </w:numPr>
        <w:tabs>
          <w:tab w:val="clear" w:pos="4536"/>
          <w:tab w:val="clear" w:pos="9072"/>
          <w:tab w:val="right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>LGD dopuszcza możliwość wprowadzenia</w:t>
      </w:r>
      <w:r w:rsidR="008A4A1E" w:rsidRPr="00197B74">
        <w:rPr>
          <w:rFonts w:cs="Calibri"/>
        </w:rPr>
        <w:t xml:space="preserve">, na pisemny wniosek </w:t>
      </w:r>
      <w:proofErr w:type="spellStart"/>
      <w:r w:rsidR="008A4A1E" w:rsidRPr="00197B74">
        <w:rPr>
          <w:rFonts w:cs="Calibri"/>
        </w:rPr>
        <w:t>g</w:t>
      </w:r>
      <w:r w:rsidR="00506C33" w:rsidRPr="00197B74">
        <w:rPr>
          <w:rFonts w:cs="Calibri"/>
        </w:rPr>
        <w:t>rantobiorcy</w:t>
      </w:r>
      <w:proofErr w:type="spellEnd"/>
      <w:r w:rsidR="00506C33" w:rsidRPr="00197B74">
        <w:rPr>
          <w:rFonts w:cs="Calibri"/>
        </w:rPr>
        <w:t>,</w:t>
      </w:r>
      <w:r w:rsidRPr="00197B74">
        <w:rPr>
          <w:rFonts w:cs="Calibri"/>
        </w:rPr>
        <w:t xml:space="preserve"> zmian w zapisach umowy. Każdorazowo, wprowadzenie zmian wymaga analizy ich wpływu na osiągnięcie celu i wskaźników projektu grantowego oraz spełnienia kryteriów wyboru </w:t>
      </w:r>
      <w:proofErr w:type="spellStart"/>
      <w:r w:rsidRPr="00197B74">
        <w:rPr>
          <w:rFonts w:cs="Calibri"/>
        </w:rPr>
        <w:t>grantobiorców</w:t>
      </w:r>
      <w:proofErr w:type="spellEnd"/>
      <w:r w:rsidRPr="00197B74">
        <w:rPr>
          <w:rFonts w:cs="Calibri"/>
        </w:rPr>
        <w:t xml:space="preserve">. </w:t>
      </w:r>
    </w:p>
    <w:p w:rsidR="00B52F08" w:rsidRPr="00197B74" w:rsidRDefault="00D71CAC" w:rsidP="001C72BB">
      <w:pPr>
        <w:pStyle w:val="Nagwek"/>
        <w:numPr>
          <w:ilvl w:val="0"/>
          <w:numId w:val="24"/>
        </w:numPr>
        <w:tabs>
          <w:tab w:val="clear" w:pos="4536"/>
          <w:tab w:val="clear" w:pos="9072"/>
          <w:tab w:val="right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 xml:space="preserve">Analizy proponowanych zmian dokonuje </w:t>
      </w:r>
      <w:r w:rsidR="00B52F08" w:rsidRPr="00197B74">
        <w:rPr>
          <w:rFonts w:cs="Calibri"/>
        </w:rPr>
        <w:t>Zarząd</w:t>
      </w:r>
      <w:r w:rsidRPr="00197B74">
        <w:rPr>
          <w:rFonts w:cs="Calibri"/>
        </w:rPr>
        <w:t xml:space="preserve">, a w sytuacji stwierdzenia, iż proponowane zmiany </w:t>
      </w:r>
      <w:r w:rsidR="002F4D80" w:rsidRPr="00197B74">
        <w:rPr>
          <w:rFonts w:cs="Calibri"/>
        </w:rPr>
        <w:t xml:space="preserve">mogą mieć </w:t>
      </w:r>
      <w:r w:rsidRPr="00197B74">
        <w:rPr>
          <w:rFonts w:cs="Calibri"/>
        </w:rPr>
        <w:t xml:space="preserve">negatywny wpływ </w:t>
      </w:r>
      <w:r w:rsidR="00B52F08" w:rsidRPr="00197B74">
        <w:rPr>
          <w:rFonts w:cs="Calibri"/>
        </w:rPr>
        <w:t xml:space="preserve">na ocenę spełniania przez </w:t>
      </w:r>
      <w:r w:rsidR="008F2BDF" w:rsidRPr="00197B74">
        <w:rPr>
          <w:rFonts w:cs="Calibri"/>
        </w:rPr>
        <w:t>zadanie</w:t>
      </w:r>
      <w:r w:rsidR="00B52F08" w:rsidRPr="00197B74">
        <w:rPr>
          <w:rFonts w:cs="Calibri"/>
        </w:rPr>
        <w:t xml:space="preserve"> kryteriów wyboru </w:t>
      </w:r>
      <w:proofErr w:type="spellStart"/>
      <w:r w:rsidR="00B52F08" w:rsidRPr="00197B74">
        <w:rPr>
          <w:rFonts w:cs="Calibri"/>
        </w:rPr>
        <w:t>grantobiorców</w:t>
      </w:r>
      <w:proofErr w:type="spellEnd"/>
      <w:r w:rsidR="00B52F08" w:rsidRPr="00197B74">
        <w:rPr>
          <w:rFonts w:cs="Calibri"/>
        </w:rPr>
        <w:t xml:space="preserve"> analizy proponowanych zmian dokonuje Rada. </w:t>
      </w:r>
    </w:p>
    <w:p w:rsidR="00D71CAC" w:rsidRPr="00197B74" w:rsidRDefault="00D71CAC" w:rsidP="001C72BB">
      <w:pPr>
        <w:pStyle w:val="Nagwek"/>
        <w:numPr>
          <w:ilvl w:val="0"/>
          <w:numId w:val="24"/>
        </w:numPr>
        <w:tabs>
          <w:tab w:val="clear" w:pos="4536"/>
          <w:tab w:val="clear" w:pos="9072"/>
          <w:tab w:val="right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 xml:space="preserve">Zmiana umowy możliwa jest jedynie w sytuacji, gdy nie wpłynie ona negatywnie na ocenę spełniania kryteriów wyboru </w:t>
      </w:r>
      <w:proofErr w:type="spellStart"/>
      <w:r w:rsidRPr="00197B74">
        <w:rPr>
          <w:rFonts w:cs="Calibri"/>
        </w:rPr>
        <w:t>grantobiorców</w:t>
      </w:r>
      <w:proofErr w:type="spellEnd"/>
      <w:r w:rsidRPr="00197B74">
        <w:rPr>
          <w:rFonts w:cs="Calibri"/>
        </w:rPr>
        <w:t xml:space="preserve"> oraz nie wpłynie negatywnie na osiągnięcie celu i wskaźników projektu grantowego. </w:t>
      </w:r>
    </w:p>
    <w:p w:rsidR="00D71CAC" w:rsidRPr="00197B74" w:rsidRDefault="00D71CAC" w:rsidP="001C72BB">
      <w:pPr>
        <w:pStyle w:val="Nagwek"/>
        <w:numPr>
          <w:ilvl w:val="0"/>
          <w:numId w:val="24"/>
        </w:numPr>
        <w:tabs>
          <w:tab w:val="clear" w:pos="4536"/>
          <w:tab w:val="clear" w:pos="9072"/>
          <w:tab w:val="right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 xml:space="preserve">W przypadku, gdy planowana przez </w:t>
      </w:r>
      <w:proofErr w:type="spellStart"/>
      <w:r w:rsidRPr="00197B74">
        <w:rPr>
          <w:rFonts w:cs="Calibri"/>
        </w:rPr>
        <w:t>grantobiorcę</w:t>
      </w:r>
      <w:proofErr w:type="spellEnd"/>
      <w:r w:rsidRPr="00197B74">
        <w:rPr>
          <w:rFonts w:cs="Calibri"/>
        </w:rPr>
        <w:t xml:space="preserve"> zmiana umowy powodowałaby, że </w:t>
      </w:r>
      <w:proofErr w:type="spellStart"/>
      <w:r w:rsidRPr="00197B74">
        <w:rPr>
          <w:rFonts w:cs="Calibri"/>
        </w:rPr>
        <w:t>grant</w:t>
      </w:r>
      <w:r w:rsidR="002F4D80" w:rsidRPr="00197B74">
        <w:rPr>
          <w:rFonts w:cs="Calibri"/>
        </w:rPr>
        <w:t>obiorca</w:t>
      </w:r>
      <w:proofErr w:type="spellEnd"/>
      <w:r w:rsidRPr="00197B74">
        <w:rPr>
          <w:rFonts w:cs="Calibri"/>
        </w:rPr>
        <w:t xml:space="preserve"> nie zostałby wybrany, Rada podejmuje uchwałę potwierdzającą brak zgody na zmianę umowy. </w:t>
      </w:r>
    </w:p>
    <w:p w:rsidR="00D71CAC" w:rsidRPr="00197B74" w:rsidRDefault="00D71CAC" w:rsidP="001C72BB">
      <w:pPr>
        <w:pStyle w:val="Nagwek"/>
        <w:numPr>
          <w:ilvl w:val="0"/>
          <w:numId w:val="24"/>
        </w:numPr>
        <w:tabs>
          <w:tab w:val="clear" w:pos="4536"/>
          <w:tab w:val="clear" w:pos="9072"/>
          <w:tab w:val="right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 xml:space="preserve">Zmiana umowy wymaga zachowania formy pisemnej, pod rygorem nieważności. </w:t>
      </w:r>
    </w:p>
    <w:p w:rsidR="00F00EBC" w:rsidRPr="00197B74" w:rsidRDefault="00F00EBC" w:rsidP="00F00EBC">
      <w:pPr>
        <w:pStyle w:val="Nagwek"/>
        <w:numPr>
          <w:ilvl w:val="0"/>
          <w:numId w:val="24"/>
        </w:numPr>
        <w:tabs>
          <w:tab w:val="clear" w:pos="4536"/>
          <w:tab w:val="clear" w:pos="9072"/>
          <w:tab w:val="right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 xml:space="preserve">Umowa o powierzenie grantu </w:t>
      </w:r>
      <w:r w:rsidR="00AE5039" w:rsidRPr="00197B74">
        <w:rPr>
          <w:rFonts w:cs="Calibri"/>
        </w:rPr>
        <w:t>może zostać wypowiedziana przez</w:t>
      </w:r>
      <w:r w:rsidRPr="00197B74">
        <w:rPr>
          <w:rFonts w:cs="Calibri"/>
        </w:rPr>
        <w:t xml:space="preserve"> LGD, lub rozwiązana na wniosek </w:t>
      </w:r>
      <w:proofErr w:type="spellStart"/>
      <w:r w:rsidRPr="00197B74">
        <w:rPr>
          <w:rFonts w:cs="Calibri"/>
        </w:rPr>
        <w:t>grantobiorcy</w:t>
      </w:r>
      <w:proofErr w:type="spellEnd"/>
      <w:r w:rsidRPr="00197B74">
        <w:rPr>
          <w:rFonts w:cs="Calibri"/>
        </w:rPr>
        <w:t>. Warunki wypowiedzenia i rozwiązania umowy określono w umowie o powierzenie grantu.</w:t>
      </w:r>
    </w:p>
    <w:p w:rsidR="00F00EBC" w:rsidRPr="00197B74" w:rsidRDefault="00F00EBC" w:rsidP="00F00EBC">
      <w:pPr>
        <w:pStyle w:val="Nagwek"/>
        <w:numPr>
          <w:ilvl w:val="0"/>
          <w:numId w:val="24"/>
        </w:numPr>
        <w:tabs>
          <w:tab w:val="clear" w:pos="4536"/>
          <w:tab w:val="clear" w:pos="9072"/>
          <w:tab w:val="right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 xml:space="preserve">O wypowiedzeniu lub rozwiązaniu umowy wraz ze wskazaniem przyczyny wypowiedzenia lub rozwiązania umowy, </w:t>
      </w:r>
      <w:proofErr w:type="spellStart"/>
      <w:r w:rsidRPr="00197B74">
        <w:rPr>
          <w:rFonts w:cs="Calibri"/>
        </w:rPr>
        <w:t>grantobiorca</w:t>
      </w:r>
      <w:proofErr w:type="spellEnd"/>
      <w:r w:rsidRPr="00197B74">
        <w:rPr>
          <w:rFonts w:cs="Calibri"/>
        </w:rPr>
        <w:t xml:space="preserve"> informowany jest na piśmie. Pismo przekazywane jest listem poleconym za zwrotnym potwierdzeniem odbioru. </w:t>
      </w:r>
    </w:p>
    <w:p w:rsidR="00F00EBC" w:rsidRPr="0072714D" w:rsidRDefault="00F00EBC" w:rsidP="0072714D">
      <w:pPr>
        <w:pStyle w:val="Nagwek"/>
        <w:numPr>
          <w:ilvl w:val="0"/>
          <w:numId w:val="24"/>
        </w:numPr>
        <w:tabs>
          <w:tab w:val="clear" w:pos="4536"/>
          <w:tab w:val="clear" w:pos="9072"/>
          <w:tab w:val="right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 xml:space="preserve">W sytuacji wypowiedzenia lub rozwiązania umowy, LGD dopuszcza możliwość zawarcia umowy </w:t>
      </w:r>
      <w:r w:rsidRPr="00197B74">
        <w:rPr>
          <w:rFonts w:cs="Calibri"/>
        </w:rPr>
        <w:br/>
        <w:t xml:space="preserve">z </w:t>
      </w:r>
      <w:proofErr w:type="spellStart"/>
      <w:r w:rsidRPr="00197B74">
        <w:rPr>
          <w:rFonts w:cs="Calibri"/>
        </w:rPr>
        <w:t>grantobiorcą</w:t>
      </w:r>
      <w:proofErr w:type="spellEnd"/>
      <w:r w:rsidRPr="00197B74">
        <w:rPr>
          <w:rFonts w:cs="Calibri"/>
        </w:rPr>
        <w:t xml:space="preserve">, który został umieszczony na liście </w:t>
      </w:r>
      <w:proofErr w:type="spellStart"/>
      <w:r w:rsidRPr="00197B74">
        <w:rPr>
          <w:rFonts w:cs="Calibri"/>
        </w:rPr>
        <w:t>grantobiorców</w:t>
      </w:r>
      <w:proofErr w:type="spellEnd"/>
      <w:r w:rsidRPr="00197B74">
        <w:rPr>
          <w:rFonts w:cs="Calibri"/>
        </w:rPr>
        <w:t xml:space="preserve"> wybranych, ale jego zadanie pierwotnie nie mieściło się w limicie środków wskazanym w ogłoszeniu o naborze – celem uzupełnienia brakujących wskaźników realizacji projektu grantowego. </w:t>
      </w:r>
      <w:r w:rsidRPr="00197B74">
        <w:rPr>
          <w:rFonts w:cs="Calibri"/>
          <w:noProof/>
        </w:rPr>
        <w:t>Sytuacja ta zostanie uzgodniona przez LGD z ZW.</w:t>
      </w:r>
      <w:r w:rsidRPr="00197B74">
        <w:rPr>
          <w:rFonts w:cs="Calibri"/>
        </w:rPr>
        <w:t xml:space="preserve"> Zawarcie umowy poprzedzone zostanie przeprowadzeniem procedury zapisanej w pkt. VIII.7.</w:t>
      </w:r>
    </w:p>
    <w:p w:rsidR="004337D9" w:rsidRPr="00197B74" w:rsidRDefault="004337D9" w:rsidP="004337D9">
      <w:pPr>
        <w:pStyle w:val="Nagwek"/>
        <w:tabs>
          <w:tab w:val="clear" w:pos="4536"/>
          <w:tab w:val="clear" w:pos="9072"/>
          <w:tab w:val="right" w:pos="284"/>
        </w:tabs>
        <w:spacing w:line="276" w:lineRule="auto"/>
        <w:ind w:left="284"/>
        <w:jc w:val="both"/>
        <w:rPr>
          <w:rFonts w:cs="Calibri"/>
        </w:rPr>
      </w:pPr>
    </w:p>
    <w:p w:rsidR="000629EA" w:rsidRPr="00197B74" w:rsidRDefault="00D71CAC" w:rsidP="00D62C61">
      <w:pPr>
        <w:pStyle w:val="Nagwek"/>
        <w:numPr>
          <w:ilvl w:val="0"/>
          <w:numId w:val="51"/>
        </w:numPr>
        <w:tabs>
          <w:tab w:val="clear" w:pos="4536"/>
          <w:tab w:val="center" w:pos="709"/>
        </w:tabs>
        <w:spacing w:line="276" w:lineRule="auto"/>
        <w:ind w:left="709" w:hanging="349"/>
        <w:rPr>
          <w:rFonts w:cs="Calibri"/>
          <w:b/>
        </w:rPr>
      </w:pPr>
      <w:r w:rsidRPr="00197B74">
        <w:rPr>
          <w:rFonts w:cs="Calibri"/>
          <w:b/>
        </w:rPr>
        <w:lastRenderedPageBreak/>
        <w:t>Monitoring</w:t>
      </w:r>
      <w:r w:rsidR="00843FA3" w:rsidRPr="00197B74">
        <w:rPr>
          <w:rFonts w:cs="Calibri"/>
          <w:b/>
        </w:rPr>
        <w:t>, kontrola</w:t>
      </w:r>
      <w:r w:rsidRPr="00197B74">
        <w:rPr>
          <w:rFonts w:cs="Calibri"/>
          <w:b/>
        </w:rPr>
        <w:t xml:space="preserve"> realizacji </w:t>
      </w:r>
      <w:r w:rsidR="008F2BDF" w:rsidRPr="00197B74">
        <w:rPr>
          <w:rFonts w:cs="Calibri"/>
          <w:b/>
        </w:rPr>
        <w:t>zadania</w:t>
      </w:r>
    </w:p>
    <w:p w:rsidR="002E7487" w:rsidRPr="00197B74" w:rsidRDefault="002E7487" w:rsidP="00D62C61">
      <w:pPr>
        <w:pStyle w:val="Nagwek"/>
        <w:numPr>
          <w:ilvl w:val="0"/>
          <w:numId w:val="26"/>
        </w:numPr>
        <w:tabs>
          <w:tab w:val="clear" w:pos="4536"/>
          <w:tab w:val="center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>Monitoring i kontrola realizacji zadania przeprowadzane są na podstawie zapisów umowy o powierzenie grantu.</w:t>
      </w:r>
    </w:p>
    <w:p w:rsidR="002E7487" w:rsidRPr="00197B74" w:rsidRDefault="002E7487" w:rsidP="00D62C61">
      <w:pPr>
        <w:pStyle w:val="Nagwek"/>
        <w:numPr>
          <w:ilvl w:val="0"/>
          <w:numId w:val="26"/>
        </w:numPr>
        <w:tabs>
          <w:tab w:val="clear" w:pos="4536"/>
          <w:tab w:val="center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>Z przeprowadzonego monitoringu lub kontroli pracownicy Biura sporządzają raport, który zawiera co najmniej:</w:t>
      </w:r>
    </w:p>
    <w:p w:rsidR="002E7487" w:rsidRPr="00197B74" w:rsidRDefault="002E7487" w:rsidP="00D62C61">
      <w:pPr>
        <w:numPr>
          <w:ilvl w:val="2"/>
          <w:numId w:val="26"/>
        </w:numPr>
        <w:tabs>
          <w:tab w:val="left" w:pos="-5812"/>
          <w:tab w:val="left" w:pos="-2634"/>
        </w:tabs>
        <w:suppressAutoHyphens/>
        <w:spacing w:after="0"/>
        <w:ind w:left="567" w:hanging="141"/>
        <w:jc w:val="both"/>
        <w:rPr>
          <w:rFonts w:cs="Calibri"/>
          <w:bCs/>
          <w:noProof/>
          <w:color w:val="auto"/>
        </w:rPr>
      </w:pPr>
      <w:r w:rsidRPr="00197B74">
        <w:rPr>
          <w:rFonts w:cs="Calibri"/>
          <w:bCs/>
          <w:color w:val="auto"/>
        </w:rPr>
        <w:t xml:space="preserve">informację o sposobie poinformowania </w:t>
      </w:r>
      <w:proofErr w:type="spellStart"/>
      <w:r w:rsidRPr="00197B74">
        <w:rPr>
          <w:rFonts w:cs="Calibri"/>
          <w:bCs/>
          <w:color w:val="auto"/>
        </w:rPr>
        <w:t>grantobiorcy</w:t>
      </w:r>
      <w:proofErr w:type="spellEnd"/>
      <w:r w:rsidRPr="00197B74">
        <w:rPr>
          <w:rFonts w:cs="Calibri"/>
          <w:bCs/>
          <w:color w:val="auto"/>
        </w:rPr>
        <w:t xml:space="preserve"> o </w:t>
      </w:r>
      <w:r w:rsidRPr="00197B74">
        <w:rPr>
          <w:rFonts w:cs="Calibri"/>
          <w:bCs/>
          <w:noProof/>
          <w:color w:val="auto"/>
        </w:rPr>
        <w:t>monitoringu lub kontroli,</w:t>
      </w:r>
    </w:p>
    <w:p w:rsidR="002E7487" w:rsidRPr="00197B74" w:rsidRDefault="002E7487" w:rsidP="00D62C61">
      <w:pPr>
        <w:numPr>
          <w:ilvl w:val="2"/>
          <w:numId w:val="26"/>
        </w:numPr>
        <w:tabs>
          <w:tab w:val="left" w:pos="-5812"/>
          <w:tab w:val="left" w:pos="-2634"/>
        </w:tabs>
        <w:suppressAutoHyphens/>
        <w:spacing w:after="0"/>
        <w:ind w:left="567" w:hanging="141"/>
        <w:jc w:val="both"/>
        <w:rPr>
          <w:rFonts w:cs="Calibri"/>
          <w:bCs/>
          <w:noProof/>
          <w:color w:val="auto"/>
        </w:rPr>
      </w:pPr>
      <w:r w:rsidRPr="00197B74">
        <w:rPr>
          <w:rFonts w:cs="Calibri"/>
          <w:bCs/>
          <w:color w:val="auto"/>
        </w:rPr>
        <w:t xml:space="preserve">termin i miejsce przeprowadzenia </w:t>
      </w:r>
      <w:r w:rsidRPr="00197B74">
        <w:rPr>
          <w:rFonts w:cs="Calibri"/>
          <w:bCs/>
          <w:noProof/>
          <w:color w:val="auto"/>
        </w:rPr>
        <w:t>monitoringu lub kontroli,</w:t>
      </w:r>
    </w:p>
    <w:p w:rsidR="002E7487" w:rsidRPr="00197B74" w:rsidRDefault="002E7487" w:rsidP="00D62C61">
      <w:pPr>
        <w:numPr>
          <w:ilvl w:val="2"/>
          <w:numId w:val="26"/>
        </w:numPr>
        <w:tabs>
          <w:tab w:val="left" w:pos="-5812"/>
          <w:tab w:val="left" w:pos="-2634"/>
        </w:tabs>
        <w:suppressAutoHyphens/>
        <w:spacing w:after="0"/>
        <w:ind w:left="567" w:hanging="141"/>
        <w:jc w:val="both"/>
        <w:rPr>
          <w:rFonts w:cs="Calibri"/>
          <w:bCs/>
          <w:noProof/>
          <w:color w:val="auto"/>
        </w:rPr>
      </w:pPr>
      <w:r w:rsidRPr="00197B74">
        <w:rPr>
          <w:rFonts w:cs="Calibri"/>
          <w:bCs/>
          <w:color w:val="auto"/>
        </w:rPr>
        <w:t>imiona i nazwiska osób uczestniczących w wizycie monitorującej lub kontrolnej, ze strony LGD i </w:t>
      </w:r>
      <w:proofErr w:type="spellStart"/>
      <w:r w:rsidRPr="00197B74">
        <w:rPr>
          <w:rFonts w:cs="Calibri"/>
          <w:bCs/>
          <w:color w:val="auto"/>
        </w:rPr>
        <w:t>grantobiorcy</w:t>
      </w:r>
      <w:proofErr w:type="spellEnd"/>
      <w:r w:rsidRPr="00197B74">
        <w:rPr>
          <w:rFonts w:cs="Calibri"/>
          <w:bCs/>
          <w:color w:val="auto"/>
        </w:rPr>
        <w:t>,</w:t>
      </w:r>
    </w:p>
    <w:p w:rsidR="002E7487" w:rsidRPr="00197B74" w:rsidRDefault="002E7487" w:rsidP="00D62C61">
      <w:pPr>
        <w:numPr>
          <w:ilvl w:val="2"/>
          <w:numId w:val="26"/>
        </w:numPr>
        <w:tabs>
          <w:tab w:val="left" w:pos="-5812"/>
          <w:tab w:val="left" w:pos="-2634"/>
        </w:tabs>
        <w:suppressAutoHyphens/>
        <w:spacing w:after="0"/>
        <w:ind w:left="567" w:hanging="141"/>
        <w:jc w:val="both"/>
        <w:rPr>
          <w:rFonts w:cs="Calibri"/>
          <w:bCs/>
          <w:noProof/>
          <w:color w:val="auto"/>
        </w:rPr>
      </w:pPr>
      <w:r w:rsidRPr="00197B74">
        <w:rPr>
          <w:rFonts w:cs="Calibri"/>
          <w:bCs/>
          <w:color w:val="auto"/>
        </w:rPr>
        <w:t>zakres przeprowadzonego monitoringu lub kontroli</w:t>
      </w:r>
      <w:r w:rsidRPr="00197B74">
        <w:rPr>
          <w:rFonts w:cs="Calibri"/>
          <w:bCs/>
          <w:noProof/>
          <w:color w:val="auto"/>
        </w:rPr>
        <w:t>,</w:t>
      </w:r>
    </w:p>
    <w:p w:rsidR="002E7487" w:rsidRPr="00197B74" w:rsidRDefault="002E7487" w:rsidP="00D62C61">
      <w:pPr>
        <w:numPr>
          <w:ilvl w:val="2"/>
          <w:numId w:val="26"/>
        </w:numPr>
        <w:tabs>
          <w:tab w:val="left" w:pos="-5812"/>
          <w:tab w:val="left" w:pos="-2634"/>
        </w:tabs>
        <w:suppressAutoHyphens/>
        <w:spacing w:after="0"/>
        <w:ind w:left="567" w:hanging="141"/>
        <w:jc w:val="both"/>
        <w:rPr>
          <w:rFonts w:cs="Calibri"/>
          <w:bCs/>
          <w:noProof/>
          <w:color w:val="auto"/>
        </w:rPr>
      </w:pPr>
      <w:r w:rsidRPr="00197B74">
        <w:rPr>
          <w:rFonts w:cs="Calibri"/>
          <w:bCs/>
          <w:color w:val="auto"/>
        </w:rPr>
        <w:t xml:space="preserve">zalecenia w zakresie podjęcia działań naprawczych, usunięcia braków, nieprawidłowości w realizacji </w:t>
      </w:r>
      <w:r w:rsidRPr="00197B74">
        <w:rPr>
          <w:rFonts w:cs="Calibri"/>
          <w:color w:val="auto"/>
        </w:rPr>
        <w:t>zadania</w:t>
      </w:r>
      <w:r w:rsidRPr="00197B74">
        <w:rPr>
          <w:rFonts w:cs="Calibri"/>
          <w:bCs/>
          <w:color w:val="auto"/>
        </w:rPr>
        <w:t>,</w:t>
      </w:r>
    </w:p>
    <w:p w:rsidR="002E7487" w:rsidRPr="00197B74" w:rsidRDefault="002E7487" w:rsidP="00D62C61">
      <w:pPr>
        <w:numPr>
          <w:ilvl w:val="2"/>
          <w:numId w:val="26"/>
        </w:numPr>
        <w:tabs>
          <w:tab w:val="left" w:pos="-5812"/>
          <w:tab w:val="left" w:pos="-2634"/>
        </w:tabs>
        <w:suppressAutoHyphens/>
        <w:spacing w:after="0"/>
        <w:ind w:left="567" w:hanging="141"/>
        <w:jc w:val="both"/>
        <w:rPr>
          <w:rFonts w:cs="Calibri"/>
          <w:bCs/>
          <w:noProof/>
          <w:color w:val="auto"/>
        </w:rPr>
      </w:pPr>
      <w:r w:rsidRPr="00197B74">
        <w:rPr>
          <w:rFonts w:cs="Calibri"/>
          <w:bCs/>
          <w:color w:val="auto"/>
        </w:rPr>
        <w:t xml:space="preserve">załączniki w postaci: zdjęć, kopii dokumentów potwierdzających realizację </w:t>
      </w:r>
      <w:r w:rsidRPr="00197B74">
        <w:rPr>
          <w:rFonts w:cs="Calibri"/>
          <w:color w:val="auto"/>
        </w:rPr>
        <w:t>zadania.</w:t>
      </w:r>
    </w:p>
    <w:p w:rsidR="002E7487" w:rsidRPr="00197B74" w:rsidRDefault="002E7487" w:rsidP="00D62C61">
      <w:pPr>
        <w:pStyle w:val="Nagwek"/>
        <w:numPr>
          <w:ilvl w:val="0"/>
          <w:numId w:val="26"/>
        </w:numPr>
        <w:tabs>
          <w:tab w:val="clear" w:pos="4536"/>
          <w:tab w:val="center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 xml:space="preserve">Raport przekazywany jest </w:t>
      </w:r>
      <w:proofErr w:type="spellStart"/>
      <w:r w:rsidRPr="00197B74">
        <w:rPr>
          <w:rFonts w:cs="Calibri"/>
        </w:rPr>
        <w:t>grantobiorcy</w:t>
      </w:r>
      <w:proofErr w:type="spellEnd"/>
      <w:r w:rsidRPr="00197B74">
        <w:rPr>
          <w:rFonts w:cs="Calibri"/>
        </w:rPr>
        <w:t xml:space="preserve"> w terminie 14 dni od dnia przeprowadzenia monitoringu lub kontroli, wraz z informacją o:</w:t>
      </w:r>
    </w:p>
    <w:p w:rsidR="002E7487" w:rsidRPr="00197B74" w:rsidRDefault="002E7487" w:rsidP="00D62C61">
      <w:pPr>
        <w:numPr>
          <w:ilvl w:val="2"/>
          <w:numId w:val="27"/>
        </w:numPr>
        <w:tabs>
          <w:tab w:val="clear" w:pos="2340"/>
          <w:tab w:val="left" w:pos="-5812"/>
          <w:tab w:val="left" w:pos="-2634"/>
          <w:tab w:val="num" w:pos="567"/>
        </w:tabs>
        <w:suppressAutoHyphens/>
        <w:spacing w:after="0"/>
        <w:ind w:hanging="2056"/>
        <w:jc w:val="both"/>
        <w:rPr>
          <w:rFonts w:cs="Calibri"/>
          <w:bCs/>
          <w:color w:val="auto"/>
        </w:rPr>
      </w:pPr>
      <w:r w:rsidRPr="00197B74">
        <w:rPr>
          <w:rFonts w:cs="Calibri"/>
          <w:bCs/>
          <w:color w:val="auto"/>
        </w:rPr>
        <w:t xml:space="preserve">terminie wykonania zaleceń, </w:t>
      </w:r>
    </w:p>
    <w:p w:rsidR="002E7487" w:rsidRPr="00197B74" w:rsidRDefault="002E7487" w:rsidP="00D62C61">
      <w:pPr>
        <w:numPr>
          <w:ilvl w:val="2"/>
          <w:numId w:val="27"/>
        </w:numPr>
        <w:tabs>
          <w:tab w:val="clear" w:pos="2340"/>
          <w:tab w:val="left" w:pos="-5812"/>
          <w:tab w:val="left" w:pos="-2634"/>
          <w:tab w:val="num" w:pos="567"/>
        </w:tabs>
        <w:suppressAutoHyphens/>
        <w:spacing w:after="0"/>
        <w:ind w:hanging="2056"/>
        <w:jc w:val="both"/>
        <w:rPr>
          <w:rFonts w:cs="Calibri"/>
          <w:bCs/>
          <w:color w:val="auto"/>
        </w:rPr>
      </w:pPr>
      <w:r w:rsidRPr="00197B74">
        <w:rPr>
          <w:rFonts w:cs="Calibri"/>
          <w:bCs/>
          <w:color w:val="auto"/>
        </w:rPr>
        <w:t>terminie zwrotu podpisanego raportu,</w:t>
      </w:r>
    </w:p>
    <w:p w:rsidR="002E7487" w:rsidRPr="00197B74" w:rsidRDefault="002E7487" w:rsidP="00D62C61">
      <w:pPr>
        <w:numPr>
          <w:ilvl w:val="2"/>
          <w:numId w:val="27"/>
        </w:numPr>
        <w:tabs>
          <w:tab w:val="clear" w:pos="2340"/>
          <w:tab w:val="left" w:pos="-5812"/>
          <w:tab w:val="left" w:pos="-2634"/>
          <w:tab w:val="num" w:pos="567"/>
        </w:tabs>
        <w:suppressAutoHyphens/>
        <w:spacing w:after="0"/>
        <w:ind w:hanging="2056"/>
        <w:jc w:val="both"/>
        <w:rPr>
          <w:rFonts w:cs="Calibri"/>
          <w:bCs/>
          <w:color w:val="auto"/>
        </w:rPr>
      </w:pPr>
      <w:r w:rsidRPr="00197B74">
        <w:rPr>
          <w:rFonts w:cs="Calibri"/>
          <w:bCs/>
          <w:color w:val="auto"/>
        </w:rPr>
        <w:t>prawie do odmowy podpisania raportu i jej skutkach.</w:t>
      </w:r>
    </w:p>
    <w:p w:rsidR="002E7487" w:rsidRPr="00197B74" w:rsidRDefault="002E7487" w:rsidP="00D62C61">
      <w:pPr>
        <w:numPr>
          <w:ilvl w:val="0"/>
          <w:numId w:val="26"/>
        </w:numPr>
        <w:tabs>
          <w:tab w:val="left" w:pos="-5812"/>
          <w:tab w:val="left" w:pos="-2634"/>
        </w:tabs>
        <w:suppressAutoHyphens/>
        <w:spacing w:after="0"/>
        <w:ind w:left="284" w:hanging="284"/>
        <w:jc w:val="both"/>
        <w:rPr>
          <w:rFonts w:cs="Calibri"/>
          <w:bCs/>
          <w:color w:val="auto"/>
        </w:rPr>
      </w:pPr>
      <w:r w:rsidRPr="00197B74">
        <w:rPr>
          <w:rFonts w:cs="Calibri"/>
          <w:bCs/>
          <w:color w:val="auto"/>
        </w:rPr>
        <w:t xml:space="preserve">W przypadku odmowy podpisania raportu, </w:t>
      </w:r>
      <w:proofErr w:type="spellStart"/>
      <w:r w:rsidRPr="00197B74">
        <w:rPr>
          <w:rFonts w:cs="Calibri"/>
          <w:bCs/>
          <w:color w:val="auto"/>
        </w:rPr>
        <w:t>grantobiorca</w:t>
      </w:r>
      <w:proofErr w:type="spellEnd"/>
      <w:r w:rsidRPr="00197B74">
        <w:rPr>
          <w:rFonts w:cs="Calibri"/>
          <w:bCs/>
          <w:color w:val="auto"/>
        </w:rPr>
        <w:t xml:space="preserve"> ma możliwość:</w:t>
      </w:r>
    </w:p>
    <w:p w:rsidR="002E7487" w:rsidRPr="00197B74" w:rsidRDefault="002E7487" w:rsidP="008768B4">
      <w:pPr>
        <w:numPr>
          <w:ilvl w:val="3"/>
          <w:numId w:val="27"/>
        </w:numPr>
        <w:tabs>
          <w:tab w:val="left" w:pos="-5812"/>
          <w:tab w:val="left" w:pos="-2634"/>
          <w:tab w:val="num" w:pos="567"/>
        </w:tabs>
        <w:suppressAutoHyphens/>
        <w:spacing w:after="0"/>
        <w:ind w:left="567" w:hanging="283"/>
        <w:jc w:val="both"/>
        <w:rPr>
          <w:rFonts w:cs="Calibri"/>
          <w:bCs/>
          <w:color w:val="auto"/>
        </w:rPr>
      </w:pPr>
      <w:r w:rsidRPr="00197B74">
        <w:rPr>
          <w:rFonts w:cs="Calibri"/>
          <w:bCs/>
          <w:color w:val="auto"/>
        </w:rPr>
        <w:t>zgłoszenia na piśmie zastrzeżeń, co do ustaleń zawartych w raporcie (zgłoszenia należy dokonać w terminie 7 dni od dnia otrzymania raportu),</w:t>
      </w:r>
    </w:p>
    <w:p w:rsidR="002E7487" w:rsidRPr="00197B74" w:rsidRDefault="002E7487" w:rsidP="008768B4">
      <w:pPr>
        <w:numPr>
          <w:ilvl w:val="3"/>
          <w:numId w:val="27"/>
        </w:numPr>
        <w:tabs>
          <w:tab w:val="left" w:pos="-5812"/>
          <w:tab w:val="left" w:pos="-2634"/>
          <w:tab w:val="num" w:pos="567"/>
          <w:tab w:val="num" w:pos="2880"/>
        </w:tabs>
        <w:suppressAutoHyphens/>
        <w:spacing w:after="0"/>
        <w:ind w:left="567" w:hanging="283"/>
        <w:jc w:val="both"/>
        <w:rPr>
          <w:rFonts w:cs="Calibri"/>
          <w:bCs/>
          <w:color w:val="auto"/>
        </w:rPr>
      </w:pPr>
      <w:r w:rsidRPr="00197B74">
        <w:rPr>
          <w:rFonts w:cs="Calibri"/>
          <w:bCs/>
          <w:color w:val="auto"/>
        </w:rPr>
        <w:t xml:space="preserve">złożenia w terminie 7 dni od dnia otrzymania raportu albo od dnia otrzymania stanowiska </w:t>
      </w:r>
      <w:r w:rsidRPr="00197B74">
        <w:rPr>
          <w:rFonts w:cs="Calibri"/>
          <w:bCs/>
          <w:color w:val="auto"/>
        </w:rPr>
        <w:br/>
        <w:t>o nieuwzględnieniu w całości lub części zgłoszonych zastrzeżeń, pisemnego wyjaśnienia tej odmowy.</w:t>
      </w:r>
    </w:p>
    <w:p w:rsidR="002E7487" w:rsidRPr="00197B74" w:rsidRDefault="002E7487" w:rsidP="002E7487">
      <w:pPr>
        <w:tabs>
          <w:tab w:val="left" w:pos="-5812"/>
          <w:tab w:val="left" w:pos="-2634"/>
        </w:tabs>
        <w:suppressAutoHyphens/>
        <w:spacing w:after="0"/>
        <w:ind w:left="360"/>
        <w:jc w:val="both"/>
        <w:rPr>
          <w:rFonts w:cs="Calibri"/>
          <w:bCs/>
          <w:color w:val="auto"/>
        </w:rPr>
      </w:pPr>
      <w:r w:rsidRPr="00197B74">
        <w:rPr>
          <w:rFonts w:cs="Calibri"/>
          <w:bCs/>
          <w:color w:val="auto"/>
        </w:rPr>
        <w:t xml:space="preserve">Nienadesłanie w terminie podpisanego raportu ani umotywowanych zastrzeżeń, zostaje uznane przez Zarząd jako odmowa podpisania raportu przez </w:t>
      </w:r>
      <w:proofErr w:type="spellStart"/>
      <w:r w:rsidRPr="00197B74">
        <w:rPr>
          <w:rFonts w:cs="Calibri"/>
          <w:bCs/>
          <w:color w:val="auto"/>
        </w:rPr>
        <w:t>grantobiorcę</w:t>
      </w:r>
      <w:proofErr w:type="spellEnd"/>
      <w:r w:rsidRPr="00197B74">
        <w:rPr>
          <w:rFonts w:cs="Calibri"/>
          <w:bCs/>
          <w:color w:val="auto"/>
        </w:rPr>
        <w:t>.</w:t>
      </w:r>
    </w:p>
    <w:p w:rsidR="002E7487" w:rsidRPr="00197B74" w:rsidRDefault="002E7487" w:rsidP="00D62C61">
      <w:pPr>
        <w:pStyle w:val="Nagwek"/>
        <w:numPr>
          <w:ilvl w:val="0"/>
          <w:numId w:val="26"/>
        </w:numPr>
        <w:tabs>
          <w:tab w:val="clear" w:pos="4536"/>
          <w:tab w:val="center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 xml:space="preserve">Osobami uprawnionymi do przeprowadzenia monitoringu i kontroli są pracownicy Biura/Członkowie Zarządu - na podstawie imiennych upoważnień. W monitoringu i kontroli uczestniczyć może także ekspert zewnętrzny powołany przez LGD. </w:t>
      </w:r>
    </w:p>
    <w:p w:rsidR="002E7487" w:rsidRPr="00197B74" w:rsidRDefault="002E7487" w:rsidP="00D62C61">
      <w:pPr>
        <w:pStyle w:val="Nagwek"/>
        <w:numPr>
          <w:ilvl w:val="0"/>
          <w:numId w:val="26"/>
        </w:numPr>
        <w:tabs>
          <w:tab w:val="clear" w:pos="4536"/>
          <w:tab w:val="center" w:pos="284"/>
        </w:tabs>
        <w:spacing w:line="276" w:lineRule="auto"/>
        <w:ind w:left="284" w:hanging="284"/>
        <w:jc w:val="both"/>
        <w:rPr>
          <w:rFonts w:cs="Calibri"/>
        </w:rPr>
      </w:pPr>
      <w:r w:rsidRPr="00197B74">
        <w:rPr>
          <w:rFonts w:cs="Calibri"/>
        </w:rPr>
        <w:t xml:space="preserve">O planowanym przeprowadzaniu monitoringu </w:t>
      </w:r>
      <w:proofErr w:type="spellStart"/>
      <w:r w:rsidRPr="00197B74">
        <w:rPr>
          <w:rFonts w:cs="Calibri"/>
        </w:rPr>
        <w:t>grantobiorca</w:t>
      </w:r>
      <w:proofErr w:type="spellEnd"/>
      <w:r w:rsidRPr="00197B74">
        <w:rPr>
          <w:rFonts w:cs="Calibri"/>
        </w:rPr>
        <w:t xml:space="preserve"> informowany jest za pośrednictwem poczty elektronicznej (e-mail) lub telefonicznie lub za pośrednictwem POP na co najmniej 1 dzień roboczy przed terminem przeprowadzenia monitoringu.</w:t>
      </w:r>
    </w:p>
    <w:p w:rsidR="002E7487" w:rsidRPr="00197B74" w:rsidRDefault="002E7487" w:rsidP="00D62C61">
      <w:pPr>
        <w:pStyle w:val="Nagwek"/>
        <w:numPr>
          <w:ilvl w:val="0"/>
          <w:numId w:val="26"/>
        </w:numPr>
        <w:tabs>
          <w:tab w:val="clear" w:pos="4536"/>
          <w:tab w:val="center" w:pos="284"/>
        </w:tabs>
        <w:spacing w:line="276" w:lineRule="auto"/>
        <w:ind w:left="284" w:hanging="284"/>
        <w:jc w:val="both"/>
        <w:rPr>
          <w:rFonts w:cs="Calibri"/>
          <w:sz w:val="22"/>
          <w:szCs w:val="22"/>
        </w:rPr>
      </w:pPr>
      <w:r w:rsidRPr="00197B74">
        <w:rPr>
          <w:rFonts w:cs="Calibri"/>
        </w:rPr>
        <w:t xml:space="preserve">O planowanym przeprowadzaniu kontroli realizacji zadania </w:t>
      </w:r>
      <w:proofErr w:type="spellStart"/>
      <w:r w:rsidRPr="00197B74">
        <w:rPr>
          <w:rFonts w:cs="Calibri"/>
        </w:rPr>
        <w:t>g</w:t>
      </w:r>
      <w:r w:rsidR="008768B4">
        <w:rPr>
          <w:rFonts w:cs="Calibri"/>
        </w:rPr>
        <w:t>rantobiorca</w:t>
      </w:r>
      <w:proofErr w:type="spellEnd"/>
      <w:r w:rsidR="008768B4">
        <w:rPr>
          <w:rFonts w:cs="Calibri"/>
        </w:rPr>
        <w:t xml:space="preserve"> informowany jest za </w:t>
      </w:r>
      <w:r w:rsidRPr="00197B74">
        <w:rPr>
          <w:rFonts w:cs="Calibri"/>
        </w:rPr>
        <w:t>pośrednictwem poczty elektronicznej (e-mail) lub t</w:t>
      </w:r>
      <w:r w:rsidR="008A4A1E" w:rsidRPr="00197B74">
        <w:rPr>
          <w:rFonts w:cs="Calibri"/>
        </w:rPr>
        <w:t xml:space="preserve">elefonicznie lub pisemnie lub </w:t>
      </w:r>
      <w:r w:rsidRPr="00197B74">
        <w:rPr>
          <w:rFonts w:cs="Calibri"/>
        </w:rPr>
        <w:t>z wykorzystaniem POP na co najmniej 3 dni robocze przed terminem przeprowadzenia kontroli</w:t>
      </w:r>
      <w:r w:rsidRPr="00197B74">
        <w:rPr>
          <w:rFonts w:cs="Calibri"/>
          <w:sz w:val="22"/>
          <w:szCs w:val="22"/>
        </w:rPr>
        <w:t>.</w:t>
      </w:r>
    </w:p>
    <w:p w:rsidR="003227E1" w:rsidRPr="00197B74" w:rsidRDefault="003227E1" w:rsidP="003227E1">
      <w:pPr>
        <w:pStyle w:val="Nagwek"/>
        <w:tabs>
          <w:tab w:val="clear" w:pos="4536"/>
          <w:tab w:val="center" w:pos="284"/>
        </w:tabs>
        <w:spacing w:line="276" w:lineRule="auto"/>
        <w:jc w:val="both"/>
        <w:rPr>
          <w:rFonts w:cs="Calibri"/>
        </w:rPr>
      </w:pPr>
    </w:p>
    <w:p w:rsidR="00183FEA" w:rsidRPr="00197B74" w:rsidRDefault="001F2923" w:rsidP="00D62C61">
      <w:pPr>
        <w:pStyle w:val="Nagwek"/>
        <w:numPr>
          <w:ilvl w:val="0"/>
          <w:numId w:val="51"/>
        </w:numPr>
        <w:tabs>
          <w:tab w:val="clear" w:pos="4536"/>
          <w:tab w:val="clear" w:pos="9072"/>
          <w:tab w:val="center" w:pos="709"/>
          <w:tab w:val="right" w:pos="851"/>
        </w:tabs>
        <w:spacing w:line="276" w:lineRule="auto"/>
        <w:rPr>
          <w:rFonts w:cs="Calibri"/>
          <w:b/>
        </w:rPr>
      </w:pPr>
      <w:r w:rsidRPr="00197B74">
        <w:rPr>
          <w:rFonts w:cs="Calibri"/>
          <w:b/>
        </w:rPr>
        <w:t xml:space="preserve">Weryfikacja </w:t>
      </w:r>
      <w:r w:rsidR="00D4479A" w:rsidRPr="00197B74">
        <w:rPr>
          <w:rFonts w:cs="Calibri"/>
          <w:b/>
        </w:rPr>
        <w:t xml:space="preserve">wykonania i rozliczanie </w:t>
      </w:r>
      <w:r w:rsidR="00020EFF" w:rsidRPr="00197B74">
        <w:rPr>
          <w:rFonts w:cs="Calibri"/>
          <w:b/>
        </w:rPr>
        <w:t xml:space="preserve">realizacji </w:t>
      </w:r>
      <w:r w:rsidR="008F2BDF" w:rsidRPr="00197B74">
        <w:rPr>
          <w:rFonts w:cs="Calibri"/>
          <w:b/>
        </w:rPr>
        <w:t>zadania</w:t>
      </w:r>
    </w:p>
    <w:p w:rsidR="00732D4E" w:rsidRPr="00197B74" w:rsidRDefault="00732D4E" w:rsidP="008768B4">
      <w:pPr>
        <w:pStyle w:val="Default"/>
        <w:spacing w:after="53" w:line="276" w:lineRule="auto"/>
        <w:ind w:left="284"/>
        <w:jc w:val="both"/>
        <w:rPr>
          <w:rFonts w:ascii="Calibri" w:hAnsi="Calibri" w:cs="Calibri"/>
          <w:color w:val="auto"/>
          <w:sz w:val="20"/>
          <w:szCs w:val="20"/>
        </w:rPr>
      </w:pPr>
      <w:r w:rsidRPr="00197B74">
        <w:rPr>
          <w:rFonts w:ascii="Calibri" w:hAnsi="Calibri" w:cs="Calibri"/>
          <w:color w:val="auto"/>
          <w:sz w:val="20"/>
          <w:szCs w:val="20"/>
        </w:rPr>
        <w:t xml:space="preserve">Weryfikacja wykonania i rozliczenie realizacji zadania przeprowadzone są na podstawie zapisów umowy o powierzenie grantu. </w:t>
      </w:r>
    </w:p>
    <w:p w:rsidR="00D65228" w:rsidRPr="00197B74" w:rsidRDefault="00D65228" w:rsidP="00D65228">
      <w:pPr>
        <w:pStyle w:val="Default"/>
        <w:spacing w:after="53" w:line="276" w:lineRule="auto"/>
        <w:ind w:left="284"/>
        <w:jc w:val="both"/>
        <w:rPr>
          <w:rFonts w:ascii="Calibri" w:hAnsi="Calibri" w:cs="Calibri"/>
          <w:strike/>
          <w:color w:val="auto"/>
          <w:sz w:val="20"/>
          <w:szCs w:val="20"/>
        </w:rPr>
      </w:pPr>
    </w:p>
    <w:p w:rsidR="00E312C1" w:rsidRPr="00197B74" w:rsidRDefault="00E312C1" w:rsidP="00D62C61">
      <w:pPr>
        <w:pStyle w:val="Default"/>
        <w:numPr>
          <w:ilvl w:val="0"/>
          <w:numId w:val="51"/>
        </w:numPr>
        <w:spacing w:line="276" w:lineRule="auto"/>
        <w:ind w:left="709" w:hanging="349"/>
        <w:rPr>
          <w:rFonts w:ascii="Calibri" w:hAnsi="Calibri" w:cs="Calibri"/>
          <w:b/>
          <w:strike/>
          <w:color w:val="auto"/>
          <w:sz w:val="20"/>
          <w:szCs w:val="20"/>
        </w:rPr>
      </w:pPr>
      <w:r w:rsidRPr="00197B74">
        <w:rPr>
          <w:rFonts w:ascii="Calibri" w:hAnsi="Calibri" w:cs="Calibri"/>
          <w:b/>
          <w:color w:val="auto"/>
          <w:sz w:val="20"/>
          <w:szCs w:val="20"/>
        </w:rPr>
        <w:t xml:space="preserve"> </w:t>
      </w:r>
      <w:r w:rsidR="00197B74">
        <w:rPr>
          <w:rFonts w:ascii="Calibri" w:hAnsi="Calibri" w:cs="Calibri"/>
          <w:b/>
          <w:color w:val="auto"/>
          <w:sz w:val="20"/>
          <w:szCs w:val="20"/>
        </w:rPr>
        <w:t>Zabezpieczenie</w:t>
      </w:r>
      <w:r w:rsidR="00D65228" w:rsidRPr="00197B74">
        <w:rPr>
          <w:rFonts w:ascii="Calibri" w:hAnsi="Calibri" w:cs="Calibri"/>
          <w:b/>
          <w:color w:val="auto"/>
          <w:sz w:val="20"/>
          <w:szCs w:val="20"/>
        </w:rPr>
        <w:t xml:space="preserve"> wykonania zobowiązań określonych w umowie o powierzenie grantu. </w:t>
      </w:r>
    </w:p>
    <w:p w:rsidR="00D65228" w:rsidRPr="00197B74" w:rsidRDefault="00D65228" w:rsidP="00197B74">
      <w:pPr>
        <w:pStyle w:val="Akapitzlist"/>
        <w:spacing w:after="160" w:line="259" w:lineRule="auto"/>
        <w:ind w:left="360"/>
        <w:jc w:val="both"/>
        <w:rPr>
          <w:strike/>
          <w:sz w:val="20"/>
          <w:szCs w:val="20"/>
        </w:rPr>
      </w:pPr>
      <w:r w:rsidRPr="00197B74">
        <w:rPr>
          <w:sz w:val="20"/>
          <w:szCs w:val="20"/>
        </w:rPr>
        <w:t xml:space="preserve">Zabezpieczenia przed </w:t>
      </w:r>
      <w:r w:rsidR="00AE5039" w:rsidRPr="00197B74">
        <w:rPr>
          <w:sz w:val="20"/>
          <w:szCs w:val="20"/>
        </w:rPr>
        <w:t>niewywiązywaniem</w:t>
      </w:r>
      <w:r w:rsidRPr="00197B74">
        <w:rPr>
          <w:sz w:val="20"/>
          <w:szCs w:val="20"/>
        </w:rPr>
        <w:t xml:space="preserve"> się </w:t>
      </w:r>
      <w:proofErr w:type="spellStart"/>
      <w:r w:rsidRPr="00197B74">
        <w:rPr>
          <w:sz w:val="20"/>
          <w:szCs w:val="20"/>
        </w:rPr>
        <w:t>grantobiorców</w:t>
      </w:r>
      <w:proofErr w:type="spellEnd"/>
      <w:r w:rsidRPr="00197B74">
        <w:rPr>
          <w:sz w:val="20"/>
          <w:szCs w:val="20"/>
        </w:rPr>
        <w:t xml:space="preserve"> ze zobowiązań umowy o powierzenie grantu określa umowa o powierzenie grantu. </w:t>
      </w:r>
    </w:p>
    <w:p w:rsidR="00020301" w:rsidRPr="00197B74" w:rsidRDefault="00020301" w:rsidP="00D62C61">
      <w:pPr>
        <w:pStyle w:val="Default"/>
        <w:numPr>
          <w:ilvl w:val="0"/>
          <w:numId w:val="51"/>
        </w:numPr>
        <w:spacing w:line="276" w:lineRule="auto"/>
        <w:ind w:left="851" w:hanging="425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197B74">
        <w:rPr>
          <w:rFonts w:ascii="Calibri" w:hAnsi="Calibri" w:cs="Calibri"/>
          <w:b/>
          <w:color w:val="auto"/>
          <w:sz w:val="20"/>
          <w:szCs w:val="20"/>
        </w:rPr>
        <w:t>Archiwizacja dokumentacji</w:t>
      </w:r>
    </w:p>
    <w:p w:rsidR="00020301" w:rsidRPr="00197B74" w:rsidRDefault="00020301" w:rsidP="001C72BB">
      <w:pPr>
        <w:pStyle w:val="Default"/>
        <w:numPr>
          <w:ilvl w:val="3"/>
          <w:numId w:val="17"/>
        </w:numPr>
        <w:spacing w:line="276" w:lineRule="auto"/>
        <w:ind w:left="426" w:hanging="426"/>
        <w:jc w:val="both"/>
        <w:rPr>
          <w:rFonts w:ascii="Calibri" w:hAnsi="Calibri" w:cs="Calibri"/>
          <w:color w:val="auto"/>
          <w:sz w:val="20"/>
          <w:szCs w:val="20"/>
        </w:rPr>
      </w:pPr>
      <w:r w:rsidRPr="00197B74">
        <w:rPr>
          <w:rFonts w:ascii="Calibri" w:hAnsi="Calibri" w:cs="Calibri"/>
          <w:color w:val="auto"/>
          <w:sz w:val="20"/>
          <w:szCs w:val="20"/>
        </w:rPr>
        <w:t xml:space="preserve">Dokumentacja związana z naborem wniosków, oceną i wyborem </w:t>
      </w:r>
      <w:proofErr w:type="spellStart"/>
      <w:r w:rsidRPr="00197B74">
        <w:rPr>
          <w:rFonts w:ascii="Calibri" w:hAnsi="Calibri" w:cs="Calibri"/>
          <w:color w:val="auto"/>
          <w:sz w:val="20"/>
          <w:szCs w:val="20"/>
        </w:rPr>
        <w:t>grantobiorców</w:t>
      </w:r>
      <w:proofErr w:type="spellEnd"/>
      <w:r w:rsidRPr="00197B74">
        <w:rPr>
          <w:rFonts w:ascii="Calibri" w:hAnsi="Calibri" w:cs="Calibri"/>
          <w:color w:val="auto"/>
          <w:sz w:val="20"/>
          <w:szCs w:val="20"/>
        </w:rPr>
        <w:t>, zawieraniem umów, monitoringiem, kontrolą i rozliczaniem grantów przechowywana jest w Biurze.</w:t>
      </w:r>
    </w:p>
    <w:p w:rsidR="00020301" w:rsidRPr="00446964" w:rsidRDefault="009868CC" w:rsidP="001C72BB">
      <w:pPr>
        <w:pStyle w:val="Default"/>
        <w:numPr>
          <w:ilvl w:val="3"/>
          <w:numId w:val="17"/>
        </w:numPr>
        <w:spacing w:line="276" w:lineRule="auto"/>
        <w:ind w:left="426" w:hanging="426"/>
        <w:jc w:val="both"/>
        <w:rPr>
          <w:rFonts w:ascii="Calibri" w:hAnsi="Calibri" w:cs="Calibri"/>
          <w:strike/>
          <w:color w:val="auto"/>
          <w:sz w:val="20"/>
          <w:szCs w:val="20"/>
        </w:rPr>
      </w:pPr>
      <w:r w:rsidRPr="00446964">
        <w:rPr>
          <w:rFonts w:ascii="Calibri" w:hAnsi="Calibri" w:cs="Calibri"/>
          <w:color w:val="auto"/>
          <w:sz w:val="20"/>
          <w:szCs w:val="20"/>
        </w:rPr>
        <w:t>Dokumentacja, o której</w:t>
      </w:r>
      <w:r w:rsidR="00020301" w:rsidRPr="00446964">
        <w:rPr>
          <w:rFonts w:ascii="Calibri" w:hAnsi="Calibri" w:cs="Calibri"/>
          <w:color w:val="auto"/>
          <w:sz w:val="20"/>
          <w:szCs w:val="20"/>
        </w:rPr>
        <w:t xml:space="preserve"> mowa w pkt.1 jest gromadzona i archiwizowana w </w:t>
      </w:r>
      <w:r w:rsidR="00061052" w:rsidRPr="00446964">
        <w:rPr>
          <w:rFonts w:ascii="Calibri" w:hAnsi="Calibri" w:cs="Calibri"/>
          <w:color w:val="auto"/>
          <w:sz w:val="20"/>
          <w:szCs w:val="20"/>
        </w:rPr>
        <w:t>segregatorach</w:t>
      </w:r>
      <w:r w:rsidR="00020301" w:rsidRPr="00446964">
        <w:rPr>
          <w:rFonts w:ascii="Calibri" w:hAnsi="Calibri" w:cs="Calibri"/>
          <w:color w:val="auto"/>
          <w:sz w:val="20"/>
          <w:szCs w:val="20"/>
        </w:rPr>
        <w:t xml:space="preserve"> umożliwiających szybką </w:t>
      </w:r>
      <w:r w:rsidR="00020301" w:rsidRPr="004F0FF1">
        <w:rPr>
          <w:rFonts w:ascii="Calibri" w:hAnsi="Calibri" w:cs="Calibri"/>
          <w:color w:val="auto"/>
          <w:sz w:val="20"/>
          <w:szCs w:val="20"/>
        </w:rPr>
        <w:t xml:space="preserve">identyfikację, z poszanowaniem należytej staranności a dokumenty zawierające dane osobowe przechowywane i zabezpieczane są zgodnie z obowiązkami wynikającymi z </w:t>
      </w:r>
      <w:r w:rsidR="00446964" w:rsidRPr="004F0FF1">
        <w:rPr>
          <w:rFonts w:ascii="Calibri" w:hAnsi="Calibri" w:cs="Times New Roman"/>
          <w:color w:val="auto"/>
          <w:kern w:val="24"/>
          <w:sz w:val="20"/>
          <w:szCs w:val="20"/>
          <w:lang w:eastAsia="en-US"/>
        </w:rPr>
        <w:t xml:space="preserve">Rozporządzenia Parlamentu </w:t>
      </w:r>
      <w:r w:rsidR="00446964" w:rsidRPr="004F0FF1">
        <w:rPr>
          <w:rFonts w:ascii="Calibri" w:hAnsi="Calibri" w:cs="Times New Roman"/>
          <w:color w:val="auto"/>
          <w:kern w:val="24"/>
          <w:sz w:val="20"/>
          <w:szCs w:val="20"/>
          <w:lang w:eastAsia="en-US"/>
        </w:rPr>
        <w:lastRenderedPageBreak/>
        <w:t>Europejskiego i Rady (UE) 2016/679 z dnia 27 kwietnia 2016 r. w sprawie ochrony osób fizycznych w związku z przetwarzaniem danych osobowych i w sprawie swobodnego przepływu takich danych oraz uchylenia dyrektywy 95/46/WE (ogólne rozporządzenie o ochronie danych</w:t>
      </w:r>
      <w:r w:rsidR="004F0FF1" w:rsidRPr="004F0FF1">
        <w:rPr>
          <w:rFonts w:ascii="Calibri" w:hAnsi="Calibri" w:cs="Times New Roman"/>
          <w:color w:val="auto"/>
          <w:kern w:val="24"/>
          <w:sz w:val="20"/>
          <w:szCs w:val="20"/>
          <w:lang w:eastAsia="en-US"/>
        </w:rPr>
        <w:t>)</w:t>
      </w:r>
      <w:r w:rsidR="004F0FF1" w:rsidRPr="004F0FF1">
        <w:rPr>
          <w:color w:val="auto"/>
        </w:rPr>
        <w:t xml:space="preserve"> </w:t>
      </w:r>
      <w:r w:rsidR="00446964" w:rsidRPr="004F0FF1">
        <w:rPr>
          <w:rFonts w:ascii="Calibri" w:hAnsi="Calibri" w:cs="Calibri"/>
          <w:color w:val="auto"/>
          <w:sz w:val="20"/>
          <w:szCs w:val="20"/>
        </w:rPr>
        <w:t>wydanych na jego</w:t>
      </w:r>
      <w:r w:rsidR="00020301" w:rsidRPr="004F0FF1">
        <w:rPr>
          <w:rFonts w:ascii="Calibri" w:hAnsi="Calibri" w:cs="Calibri"/>
          <w:color w:val="auto"/>
          <w:sz w:val="20"/>
          <w:szCs w:val="20"/>
        </w:rPr>
        <w:t xml:space="preserve"> podstawie aktów wykonawczych.</w:t>
      </w:r>
      <w:r w:rsidR="00020301" w:rsidRPr="00446964">
        <w:rPr>
          <w:rFonts w:ascii="Calibri" w:hAnsi="Calibri" w:cs="Calibri"/>
          <w:strike/>
          <w:color w:val="auto"/>
          <w:sz w:val="20"/>
          <w:szCs w:val="20"/>
        </w:rPr>
        <w:t xml:space="preserve"> </w:t>
      </w:r>
    </w:p>
    <w:p w:rsidR="00020301" w:rsidRPr="00197B74" w:rsidRDefault="00020301" w:rsidP="001C72BB">
      <w:pPr>
        <w:pStyle w:val="Default"/>
        <w:numPr>
          <w:ilvl w:val="3"/>
          <w:numId w:val="17"/>
        </w:numPr>
        <w:spacing w:line="276" w:lineRule="auto"/>
        <w:ind w:left="426" w:hanging="426"/>
        <w:jc w:val="both"/>
        <w:rPr>
          <w:rFonts w:ascii="Calibri" w:hAnsi="Calibri" w:cs="Calibri"/>
          <w:color w:val="auto"/>
          <w:sz w:val="20"/>
          <w:szCs w:val="20"/>
        </w:rPr>
      </w:pPr>
      <w:proofErr w:type="spellStart"/>
      <w:r w:rsidRPr="00197B74">
        <w:rPr>
          <w:rFonts w:ascii="Calibri" w:hAnsi="Calibri" w:cs="Calibri"/>
          <w:color w:val="auto"/>
          <w:sz w:val="20"/>
          <w:szCs w:val="20"/>
        </w:rPr>
        <w:t>Grantobiorca</w:t>
      </w:r>
      <w:proofErr w:type="spellEnd"/>
      <w:r w:rsidRPr="00197B74">
        <w:rPr>
          <w:rFonts w:ascii="Calibri" w:hAnsi="Calibri" w:cs="Calibri"/>
          <w:color w:val="auto"/>
          <w:sz w:val="20"/>
          <w:szCs w:val="20"/>
        </w:rPr>
        <w:t xml:space="preserve"> zobowiązany jest do przechowywania dokumentacji związanej z realizacją grantu przez okres 5 lat od dnia wypłaty płatności końcowej projektu grantowego. </w:t>
      </w:r>
    </w:p>
    <w:p w:rsidR="00020301" w:rsidRPr="00197B74" w:rsidRDefault="009868CC" w:rsidP="001C72BB">
      <w:pPr>
        <w:pStyle w:val="Default"/>
        <w:numPr>
          <w:ilvl w:val="3"/>
          <w:numId w:val="17"/>
        </w:numPr>
        <w:spacing w:line="276" w:lineRule="auto"/>
        <w:ind w:left="426" w:hanging="426"/>
        <w:jc w:val="both"/>
        <w:rPr>
          <w:rFonts w:ascii="Calibri" w:hAnsi="Calibri" w:cs="Calibri"/>
          <w:color w:val="auto"/>
          <w:sz w:val="20"/>
          <w:szCs w:val="20"/>
        </w:rPr>
      </w:pPr>
      <w:r w:rsidRPr="00197B74">
        <w:rPr>
          <w:rFonts w:ascii="Calibri" w:hAnsi="Calibri" w:cs="Calibri"/>
          <w:color w:val="auto"/>
          <w:sz w:val="20"/>
          <w:szCs w:val="20"/>
        </w:rPr>
        <w:t xml:space="preserve">W przypadku zmiany miejsca przechowywania dokumentów </w:t>
      </w:r>
      <w:proofErr w:type="spellStart"/>
      <w:r w:rsidRPr="00197B74">
        <w:rPr>
          <w:rFonts w:ascii="Calibri" w:hAnsi="Calibri" w:cs="Calibri"/>
          <w:color w:val="auto"/>
          <w:sz w:val="20"/>
          <w:szCs w:val="20"/>
        </w:rPr>
        <w:t>grantobiorca</w:t>
      </w:r>
      <w:proofErr w:type="spellEnd"/>
      <w:r w:rsidRPr="00197B74">
        <w:rPr>
          <w:rFonts w:ascii="Calibri" w:hAnsi="Calibri" w:cs="Calibri"/>
          <w:color w:val="auto"/>
          <w:sz w:val="20"/>
          <w:szCs w:val="20"/>
        </w:rPr>
        <w:t xml:space="preserve"> zobowiązany jest do pisemnego poinformowania LGD </w:t>
      </w:r>
      <w:r w:rsidR="00061052" w:rsidRPr="00197B74">
        <w:rPr>
          <w:rFonts w:ascii="Calibri" w:hAnsi="Calibri" w:cs="Calibri"/>
          <w:color w:val="auto"/>
          <w:sz w:val="20"/>
          <w:szCs w:val="20"/>
        </w:rPr>
        <w:t>o</w:t>
      </w:r>
      <w:r w:rsidRPr="00197B74">
        <w:rPr>
          <w:rFonts w:ascii="Calibri" w:hAnsi="Calibri" w:cs="Calibri"/>
          <w:color w:val="auto"/>
          <w:sz w:val="20"/>
          <w:szCs w:val="20"/>
        </w:rPr>
        <w:t xml:space="preserve"> nowym miejscu ich archiwizacji.</w:t>
      </w:r>
    </w:p>
    <w:p w:rsidR="00B32134" w:rsidRPr="00197B74" w:rsidRDefault="00B32134" w:rsidP="001C72BB">
      <w:pPr>
        <w:pStyle w:val="Default"/>
        <w:numPr>
          <w:ilvl w:val="3"/>
          <w:numId w:val="17"/>
        </w:numPr>
        <w:spacing w:line="276" w:lineRule="auto"/>
        <w:ind w:left="426" w:hanging="426"/>
        <w:jc w:val="both"/>
        <w:rPr>
          <w:rFonts w:ascii="Calibri" w:hAnsi="Calibri" w:cs="Calibri"/>
          <w:color w:val="auto"/>
          <w:sz w:val="20"/>
          <w:szCs w:val="20"/>
        </w:rPr>
      </w:pPr>
      <w:r w:rsidRPr="00197B74">
        <w:rPr>
          <w:rFonts w:ascii="Calibri" w:hAnsi="Calibri" w:cs="Calibri"/>
          <w:color w:val="auto"/>
          <w:sz w:val="20"/>
          <w:szCs w:val="20"/>
        </w:rPr>
        <w:t>Dokumentacja wytworzona za pośrednictwem POP, przechowywana i archiwizowana jest w systemie POP, z możliwością jej wydrukowania w każdym czasie.</w:t>
      </w:r>
    </w:p>
    <w:p w:rsidR="00020301" w:rsidRPr="00197B74" w:rsidRDefault="00020301" w:rsidP="00020301">
      <w:pPr>
        <w:pStyle w:val="Default"/>
        <w:spacing w:line="276" w:lineRule="auto"/>
        <w:ind w:left="851"/>
        <w:rPr>
          <w:rFonts w:ascii="Calibri" w:hAnsi="Calibri" w:cs="Calibri"/>
          <w:b/>
          <w:color w:val="auto"/>
          <w:sz w:val="20"/>
          <w:szCs w:val="20"/>
        </w:rPr>
      </w:pPr>
    </w:p>
    <w:p w:rsidR="00020301" w:rsidRPr="00197B74" w:rsidRDefault="00A67CF6" w:rsidP="00D62C61">
      <w:pPr>
        <w:pStyle w:val="Default"/>
        <w:numPr>
          <w:ilvl w:val="0"/>
          <w:numId w:val="51"/>
        </w:numPr>
        <w:spacing w:line="276" w:lineRule="auto"/>
        <w:ind w:left="851" w:hanging="491"/>
        <w:rPr>
          <w:rFonts w:ascii="Calibri" w:hAnsi="Calibri" w:cs="Calibri"/>
          <w:b/>
          <w:color w:val="auto"/>
          <w:sz w:val="20"/>
          <w:szCs w:val="20"/>
        </w:rPr>
      </w:pPr>
      <w:r w:rsidRPr="00197B74">
        <w:rPr>
          <w:rFonts w:ascii="Calibri" w:hAnsi="Calibri" w:cs="Calibri"/>
          <w:b/>
          <w:color w:val="auto"/>
          <w:sz w:val="20"/>
          <w:szCs w:val="20"/>
        </w:rPr>
        <w:t>Postanowienia końcowe</w:t>
      </w:r>
    </w:p>
    <w:p w:rsidR="00A67CF6" w:rsidRPr="00197B74" w:rsidRDefault="00A67CF6" w:rsidP="00D62C61">
      <w:pPr>
        <w:pStyle w:val="Akapitzlist"/>
        <w:numPr>
          <w:ilvl w:val="0"/>
          <w:numId w:val="37"/>
        </w:numPr>
        <w:spacing w:after="160" w:line="259" w:lineRule="auto"/>
        <w:ind w:left="426" w:hanging="426"/>
        <w:jc w:val="both"/>
        <w:rPr>
          <w:sz w:val="20"/>
          <w:szCs w:val="20"/>
        </w:rPr>
      </w:pPr>
      <w:r w:rsidRPr="00197B74">
        <w:rPr>
          <w:sz w:val="20"/>
          <w:szCs w:val="20"/>
        </w:rPr>
        <w:t>Jawność dokumentacji</w:t>
      </w:r>
    </w:p>
    <w:p w:rsidR="00A67CF6" w:rsidRPr="00197B74" w:rsidRDefault="000534A1" w:rsidP="00D62C61">
      <w:pPr>
        <w:pStyle w:val="Akapitzlist"/>
        <w:numPr>
          <w:ilvl w:val="0"/>
          <w:numId w:val="38"/>
        </w:numPr>
        <w:spacing w:after="160" w:line="259" w:lineRule="auto"/>
        <w:ind w:left="709" w:hanging="283"/>
        <w:jc w:val="both"/>
        <w:rPr>
          <w:sz w:val="20"/>
          <w:szCs w:val="20"/>
        </w:rPr>
      </w:pPr>
      <w:proofErr w:type="spellStart"/>
      <w:r w:rsidRPr="00197B74">
        <w:rPr>
          <w:sz w:val="20"/>
          <w:szCs w:val="20"/>
        </w:rPr>
        <w:t>g</w:t>
      </w:r>
      <w:r w:rsidR="00A67CF6" w:rsidRPr="00197B74">
        <w:rPr>
          <w:sz w:val="20"/>
          <w:szCs w:val="20"/>
        </w:rPr>
        <w:t>rantobiorca</w:t>
      </w:r>
      <w:proofErr w:type="spellEnd"/>
      <w:r w:rsidR="00A67CF6" w:rsidRPr="00197B74">
        <w:rPr>
          <w:sz w:val="20"/>
          <w:szCs w:val="20"/>
        </w:rPr>
        <w:t xml:space="preserve"> ma prawo wglądu w dokumen</w:t>
      </w:r>
      <w:r w:rsidR="00DF31DF" w:rsidRPr="00197B74">
        <w:rPr>
          <w:sz w:val="20"/>
          <w:szCs w:val="20"/>
        </w:rPr>
        <w:t>ty związane z oceną wnioskowanego</w:t>
      </w:r>
      <w:r w:rsidR="00A67CF6" w:rsidRPr="00197B74">
        <w:rPr>
          <w:sz w:val="20"/>
          <w:szCs w:val="20"/>
        </w:rPr>
        <w:t xml:space="preserve"> przez niego </w:t>
      </w:r>
      <w:r w:rsidR="00DF31DF" w:rsidRPr="00197B74">
        <w:rPr>
          <w:rFonts w:cs="Calibri"/>
          <w:sz w:val="20"/>
          <w:szCs w:val="20"/>
        </w:rPr>
        <w:t>zadania</w:t>
      </w:r>
      <w:r w:rsidR="00A67CF6" w:rsidRPr="00197B74">
        <w:rPr>
          <w:sz w:val="20"/>
          <w:szCs w:val="20"/>
        </w:rPr>
        <w:t>. Powyższe dokumenty ud</w:t>
      </w:r>
      <w:r w:rsidR="00F71365" w:rsidRPr="00197B74">
        <w:rPr>
          <w:sz w:val="20"/>
          <w:szCs w:val="20"/>
        </w:rPr>
        <w:t xml:space="preserve">ostępniane są zainteresowanemu </w:t>
      </w:r>
      <w:proofErr w:type="spellStart"/>
      <w:r w:rsidR="00F71365" w:rsidRPr="00197B74">
        <w:rPr>
          <w:sz w:val="20"/>
          <w:szCs w:val="20"/>
        </w:rPr>
        <w:t>g</w:t>
      </w:r>
      <w:r w:rsidR="00A67CF6" w:rsidRPr="00197B74">
        <w:rPr>
          <w:sz w:val="20"/>
          <w:szCs w:val="20"/>
        </w:rPr>
        <w:t>rantobiorcy</w:t>
      </w:r>
      <w:proofErr w:type="spellEnd"/>
      <w:r w:rsidR="00A67CF6" w:rsidRPr="00197B74">
        <w:rPr>
          <w:sz w:val="20"/>
          <w:szCs w:val="20"/>
        </w:rPr>
        <w:t xml:space="preserve"> w Biurze</w:t>
      </w:r>
      <w:r w:rsidR="002375FD" w:rsidRPr="00197B74">
        <w:rPr>
          <w:sz w:val="20"/>
          <w:szCs w:val="20"/>
        </w:rPr>
        <w:t xml:space="preserve">. </w:t>
      </w:r>
      <w:r w:rsidR="00A67CF6" w:rsidRPr="00197B74">
        <w:rPr>
          <w:sz w:val="20"/>
          <w:szCs w:val="20"/>
        </w:rPr>
        <w:t>Biuro udostępniając powyższe dokumenty, zachowuje zasadę anonimowości osób dokonujących oceny.</w:t>
      </w:r>
    </w:p>
    <w:p w:rsidR="00A67CF6" w:rsidRPr="00197B74" w:rsidRDefault="000534A1" w:rsidP="00D62C61">
      <w:pPr>
        <w:pStyle w:val="Akapitzlist"/>
        <w:numPr>
          <w:ilvl w:val="0"/>
          <w:numId w:val="38"/>
        </w:numPr>
        <w:spacing w:after="160" w:line="259" w:lineRule="auto"/>
        <w:ind w:left="709" w:hanging="283"/>
        <w:jc w:val="both"/>
        <w:rPr>
          <w:sz w:val="20"/>
          <w:szCs w:val="20"/>
        </w:rPr>
      </w:pPr>
      <w:r w:rsidRPr="00197B74">
        <w:rPr>
          <w:sz w:val="20"/>
          <w:szCs w:val="20"/>
        </w:rPr>
        <w:t>n</w:t>
      </w:r>
      <w:r w:rsidR="00A67CF6" w:rsidRPr="00197B74">
        <w:rPr>
          <w:sz w:val="20"/>
          <w:szCs w:val="20"/>
        </w:rPr>
        <w:t xml:space="preserve">iniejsza procedura podlega udostępnieniu do wiadomości publicznej także poza okresem prowadzenia przez LGD naboru, poprzez trwałe zamieszczenie jej na stronie internetowej LGD w formie pliku do pobrania. Dokument jest także dostępny w formie papierowej w Biurze i jest wydawany na żądanie osobom zainteresowanym. </w:t>
      </w:r>
    </w:p>
    <w:p w:rsidR="00061052" w:rsidRPr="004F0FF1" w:rsidRDefault="00A67CF6" w:rsidP="00D62C61">
      <w:pPr>
        <w:pStyle w:val="Akapitzlist"/>
        <w:numPr>
          <w:ilvl w:val="0"/>
          <w:numId w:val="37"/>
        </w:numPr>
        <w:spacing w:after="160" w:line="259" w:lineRule="auto"/>
        <w:ind w:left="426" w:hanging="426"/>
        <w:jc w:val="both"/>
        <w:rPr>
          <w:sz w:val="20"/>
          <w:szCs w:val="20"/>
        </w:rPr>
      </w:pPr>
      <w:r w:rsidRPr="004F0FF1">
        <w:rPr>
          <w:sz w:val="20"/>
          <w:szCs w:val="20"/>
        </w:rPr>
        <w:t>Bezpieczeństwo danych osobowych</w:t>
      </w:r>
    </w:p>
    <w:p w:rsidR="00A67CF6" w:rsidRPr="004F0FF1" w:rsidRDefault="00A67CF6" w:rsidP="00061052">
      <w:pPr>
        <w:pStyle w:val="Akapitzlist"/>
        <w:spacing w:after="160" w:line="259" w:lineRule="auto"/>
        <w:ind w:left="426"/>
        <w:jc w:val="both"/>
        <w:rPr>
          <w:sz w:val="20"/>
          <w:szCs w:val="20"/>
        </w:rPr>
      </w:pPr>
      <w:r w:rsidRPr="004F0FF1">
        <w:rPr>
          <w:sz w:val="20"/>
          <w:szCs w:val="20"/>
        </w:rPr>
        <w:t xml:space="preserve">W trakcie całego procesu naboru wniosków, oceny i wyboru </w:t>
      </w:r>
      <w:proofErr w:type="spellStart"/>
      <w:r w:rsidR="001D4BCD" w:rsidRPr="004F0FF1">
        <w:rPr>
          <w:sz w:val="20"/>
          <w:szCs w:val="20"/>
        </w:rPr>
        <w:t>grantobiorców</w:t>
      </w:r>
      <w:proofErr w:type="spellEnd"/>
      <w:r w:rsidRPr="004F0FF1">
        <w:rPr>
          <w:sz w:val="20"/>
          <w:szCs w:val="20"/>
        </w:rPr>
        <w:t>, zawierania umów, rozli</w:t>
      </w:r>
      <w:r w:rsidR="00F71365" w:rsidRPr="004F0FF1">
        <w:rPr>
          <w:sz w:val="20"/>
          <w:szCs w:val="20"/>
        </w:rPr>
        <w:t xml:space="preserve">czania, monitoringu i kontroli </w:t>
      </w:r>
      <w:proofErr w:type="spellStart"/>
      <w:r w:rsidR="00F71365" w:rsidRPr="004F0FF1">
        <w:rPr>
          <w:sz w:val="20"/>
          <w:szCs w:val="20"/>
        </w:rPr>
        <w:t>g</w:t>
      </w:r>
      <w:r w:rsidRPr="004F0FF1">
        <w:rPr>
          <w:sz w:val="20"/>
          <w:szCs w:val="20"/>
        </w:rPr>
        <w:t>rantobiorców</w:t>
      </w:r>
      <w:proofErr w:type="spellEnd"/>
      <w:r w:rsidRPr="004F0FF1">
        <w:rPr>
          <w:sz w:val="20"/>
          <w:szCs w:val="20"/>
        </w:rPr>
        <w:t xml:space="preserve"> określonego w niniejszej procedurze, LGD zapewnia pełne b</w:t>
      </w:r>
      <w:r w:rsidR="00061052" w:rsidRPr="004F0FF1">
        <w:rPr>
          <w:sz w:val="20"/>
          <w:szCs w:val="20"/>
        </w:rPr>
        <w:t xml:space="preserve">ezpieczeństwo danych osobowych, zgodnie z </w:t>
      </w:r>
      <w:r w:rsidR="00061052" w:rsidRPr="004F0FF1">
        <w:rPr>
          <w:rFonts w:cs="Calibri"/>
          <w:sz w:val="20"/>
          <w:szCs w:val="20"/>
        </w:rPr>
        <w:t xml:space="preserve">obowiązkami wynikającymi z </w:t>
      </w:r>
      <w:r w:rsidR="00C23444" w:rsidRPr="004F0FF1">
        <w:rPr>
          <w:rFonts w:cs="Calibr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wydanych na jego podstawie aktów wykonawczych. </w:t>
      </w:r>
    </w:p>
    <w:p w:rsidR="00A67CF6" w:rsidRPr="00197B74" w:rsidRDefault="00A67CF6" w:rsidP="00D62C61">
      <w:pPr>
        <w:pStyle w:val="Akapitzlist"/>
        <w:numPr>
          <w:ilvl w:val="0"/>
          <w:numId w:val="37"/>
        </w:numPr>
        <w:spacing w:after="160" w:line="259" w:lineRule="auto"/>
        <w:ind w:left="426" w:hanging="426"/>
        <w:jc w:val="both"/>
        <w:rPr>
          <w:i/>
          <w:sz w:val="20"/>
          <w:szCs w:val="20"/>
        </w:rPr>
      </w:pPr>
      <w:r w:rsidRPr="00197B74">
        <w:rPr>
          <w:sz w:val="20"/>
          <w:szCs w:val="20"/>
        </w:rPr>
        <w:t>Zmiany procedury</w:t>
      </w:r>
    </w:p>
    <w:p w:rsidR="00A67CF6" w:rsidRPr="00197B74" w:rsidRDefault="000534A1" w:rsidP="00D62C61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sz w:val="20"/>
          <w:szCs w:val="20"/>
        </w:rPr>
      </w:pPr>
      <w:r w:rsidRPr="00197B74">
        <w:rPr>
          <w:sz w:val="20"/>
          <w:szCs w:val="20"/>
        </w:rPr>
        <w:t>z</w:t>
      </w:r>
      <w:r w:rsidR="00A67CF6" w:rsidRPr="00197B74">
        <w:rPr>
          <w:sz w:val="20"/>
          <w:szCs w:val="20"/>
        </w:rPr>
        <w:t xml:space="preserve">miana niniejszej procedury dokonywana jest uchwałą </w:t>
      </w:r>
      <w:r w:rsidR="00EA08B8" w:rsidRPr="00197B74">
        <w:rPr>
          <w:sz w:val="20"/>
          <w:szCs w:val="20"/>
        </w:rPr>
        <w:t>Zarządu</w:t>
      </w:r>
      <w:r w:rsidR="00861E00" w:rsidRPr="00197B74">
        <w:rPr>
          <w:sz w:val="20"/>
          <w:szCs w:val="20"/>
        </w:rPr>
        <w:t xml:space="preserve"> </w:t>
      </w:r>
      <w:r w:rsidR="00A67CF6" w:rsidRPr="00197B74">
        <w:rPr>
          <w:sz w:val="20"/>
          <w:szCs w:val="20"/>
        </w:rPr>
        <w:t>i wymaga uz</w:t>
      </w:r>
      <w:bookmarkStart w:id="0" w:name="_GoBack"/>
      <w:bookmarkEnd w:id="0"/>
      <w:r w:rsidR="00A67CF6" w:rsidRPr="00197B74">
        <w:rPr>
          <w:sz w:val="20"/>
          <w:szCs w:val="20"/>
        </w:rPr>
        <w:t xml:space="preserve">godnienia z </w:t>
      </w:r>
      <w:r w:rsidR="00055C99" w:rsidRPr="00197B74">
        <w:rPr>
          <w:sz w:val="20"/>
          <w:szCs w:val="20"/>
        </w:rPr>
        <w:t>ZW</w:t>
      </w:r>
      <w:r w:rsidR="00A67CF6" w:rsidRPr="00197B74">
        <w:rPr>
          <w:sz w:val="20"/>
          <w:szCs w:val="20"/>
        </w:rPr>
        <w:t xml:space="preserve"> na zasadach określonych w Umowie o warunkach i sposobie realizacji strategii rozwoju lokalnego kierowanego przez społeczność </w:t>
      </w:r>
      <w:r w:rsidR="00F71365" w:rsidRPr="00197B74">
        <w:rPr>
          <w:sz w:val="20"/>
          <w:szCs w:val="20"/>
        </w:rPr>
        <w:t xml:space="preserve">zawartej pomiędzy </w:t>
      </w:r>
      <w:r w:rsidR="00055C99" w:rsidRPr="00197B74">
        <w:rPr>
          <w:sz w:val="20"/>
          <w:szCs w:val="20"/>
        </w:rPr>
        <w:t>ZW</w:t>
      </w:r>
      <w:r w:rsidR="00F71365" w:rsidRPr="00197B74">
        <w:rPr>
          <w:sz w:val="20"/>
          <w:szCs w:val="20"/>
        </w:rPr>
        <w:t xml:space="preserve"> a LGD.</w:t>
      </w:r>
    </w:p>
    <w:p w:rsidR="00A67CF6" w:rsidRPr="00197B74" w:rsidRDefault="000534A1" w:rsidP="00D62C61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sz w:val="20"/>
          <w:szCs w:val="20"/>
        </w:rPr>
      </w:pPr>
      <w:r w:rsidRPr="00197B74">
        <w:rPr>
          <w:sz w:val="20"/>
          <w:szCs w:val="20"/>
        </w:rPr>
        <w:t>n</w:t>
      </w:r>
      <w:r w:rsidR="00A67CF6" w:rsidRPr="00197B74">
        <w:rPr>
          <w:sz w:val="20"/>
          <w:szCs w:val="20"/>
        </w:rPr>
        <w:t>iniejsza proc</w:t>
      </w:r>
      <w:r w:rsidR="001E5E15" w:rsidRPr="00197B74">
        <w:rPr>
          <w:sz w:val="20"/>
          <w:szCs w:val="20"/>
        </w:rPr>
        <w:t>edura, po dokonaniu jej zmiany</w:t>
      </w:r>
      <w:r w:rsidR="00A67CF6" w:rsidRPr="00197B74">
        <w:rPr>
          <w:sz w:val="20"/>
          <w:szCs w:val="20"/>
        </w:rPr>
        <w:t>, podlega niezwłocznemu zaktualizowaniu na stronie internetowej LGD.</w:t>
      </w:r>
    </w:p>
    <w:p w:rsidR="00A67CF6" w:rsidRPr="00197B74" w:rsidRDefault="00A67CF6" w:rsidP="00D62C61">
      <w:pPr>
        <w:pStyle w:val="Akapitzlist"/>
        <w:numPr>
          <w:ilvl w:val="0"/>
          <w:numId w:val="37"/>
        </w:numPr>
        <w:spacing w:after="160" w:line="259" w:lineRule="auto"/>
        <w:ind w:left="426" w:hanging="426"/>
        <w:jc w:val="both"/>
        <w:rPr>
          <w:sz w:val="20"/>
          <w:szCs w:val="20"/>
        </w:rPr>
      </w:pPr>
      <w:r w:rsidRPr="00197B74">
        <w:rPr>
          <w:sz w:val="20"/>
          <w:szCs w:val="20"/>
        </w:rPr>
        <w:t xml:space="preserve">Zasada stabilności </w:t>
      </w:r>
    </w:p>
    <w:p w:rsidR="00A67CF6" w:rsidRPr="00197B74" w:rsidRDefault="000534A1" w:rsidP="00D62C61">
      <w:pPr>
        <w:pStyle w:val="Akapitzlist"/>
        <w:numPr>
          <w:ilvl w:val="0"/>
          <w:numId w:val="39"/>
        </w:numPr>
        <w:spacing w:after="160" w:line="259" w:lineRule="auto"/>
        <w:jc w:val="both"/>
        <w:rPr>
          <w:sz w:val="20"/>
          <w:szCs w:val="20"/>
        </w:rPr>
      </w:pPr>
      <w:r w:rsidRPr="00197B74">
        <w:rPr>
          <w:sz w:val="20"/>
          <w:szCs w:val="20"/>
        </w:rPr>
        <w:t>t</w:t>
      </w:r>
      <w:r w:rsidR="00A67CF6" w:rsidRPr="00197B74">
        <w:rPr>
          <w:sz w:val="20"/>
          <w:szCs w:val="20"/>
        </w:rPr>
        <w:t>reść ogłoszenia o naborze nie podlega zmianie od dnia jego zamieszczenia na stronie internetowej LGD.</w:t>
      </w:r>
    </w:p>
    <w:p w:rsidR="00A67CF6" w:rsidRPr="00197B74" w:rsidRDefault="000534A1" w:rsidP="00D62C61">
      <w:pPr>
        <w:pStyle w:val="Akapitzlist"/>
        <w:numPr>
          <w:ilvl w:val="0"/>
          <w:numId w:val="39"/>
        </w:numPr>
        <w:spacing w:after="160" w:line="259" w:lineRule="auto"/>
        <w:jc w:val="both"/>
        <w:rPr>
          <w:sz w:val="20"/>
          <w:szCs w:val="20"/>
        </w:rPr>
      </w:pPr>
      <w:r w:rsidRPr="00197B74">
        <w:rPr>
          <w:sz w:val="20"/>
          <w:szCs w:val="20"/>
        </w:rPr>
        <w:t>w</w:t>
      </w:r>
      <w:r w:rsidR="00A67CF6" w:rsidRPr="00197B74">
        <w:rPr>
          <w:sz w:val="20"/>
          <w:szCs w:val="20"/>
        </w:rPr>
        <w:t xml:space="preserve"> przypadku, gdy niniejsza procedura ulegnie zmianie w okresie pomiędzy ogłoszeniem </w:t>
      </w:r>
      <w:r w:rsidR="00250888" w:rsidRPr="00197B74">
        <w:rPr>
          <w:sz w:val="20"/>
          <w:szCs w:val="20"/>
        </w:rPr>
        <w:t>o naborze</w:t>
      </w:r>
      <w:r w:rsidR="001D3F1D" w:rsidRPr="00197B74">
        <w:rPr>
          <w:sz w:val="20"/>
          <w:szCs w:val="20"/>
        </w:rPr>
        <w:t xml:space="preserve"> wniosków</w:t>
      </w:r>
      <w:r w:rsidR="00A67CF6" w:rsidRPr="00197B74">
        <w:rPr>
          <w:sz w:val="20"/>
          <w:szCs w:val="20"/>
        </w:rPr>
        <w:t xml:space="preserve"> a zakończeniem procedury oceny i wyboru </w:t>
      </w:r>
      <w:proofErr w:type="spellStart"/>
      <w:r w:rsidR="001D3F1D" w:rsidRPr="00197B74">
        <w:rPr>
          <w:sz w:val="20"/>
          <w:szCs w:val="20"/>
        </w:rPr>
        <w:t>grantobiorców</w:t>
      </w:r>
      <w:proofErr w:type="spellEnd"/>
      <w:r w:rsidR="00A67CF6" w:rsidRPr="00197B74">
        <w:rPr>
          <w:sz w:val="20"/>
          <w:szCs w:val="20"/>
        </w:rPr>
        <w:t xml:space="preserve"> do oceny i wyboru </w:t>
      </w:r>
      <w:proofErr w:type="spellStart"/>
      <w:r w:rsidR="001D3F1D" w:rsidRPr="00197B74">
        <w:rPr>
          <w:sz w:val="20"/>
          <w:szCs w:val="20"/>
        </w:rPr>
        <w:t>grantobiorców</w:t>
      </w:r>
      <w:proofErr w:type="spellEnd"/>
      <w:r w:rsidR="001D3F1D" w:rsidRPr="00197B74">
        <w:rPr>
          <w:sz w:val="20"/>
          <w:szCs w:val="20"/>
        </w:rPr>
        <w:t xml:space="preserve"> </w:t>
      </w:r>
      <w:r w:rsidR="00A67CF6" w:rsidRPr="00197B74">
        <w:rPr>
          <w:sz w:val="20"/>
          <w:szCs w:val="20"/>
        </w:rPr>
        <w:t xml:space="preserve">w ramach tego naboru zastosowanie znajduje procedura obowiązująca w momencie ogłoszenia </w:t>
      </w:r>
      <w:r w:rsidR="00250888" w:rsidRPr="00197B74">
        <w:rPr>
          <w:sz w:val="20"/>
          <w:szCs w:val="20"/>
        </w:rPr>
        <w:t>o naborze</w:t>
      </w:r>
      <w:r w:rsidR="001D3F1D" w:rsidRPr="00197B74">
        <w:rPr>
          <w:sz w:val="20"/>
          <w:szCs w:val="20"/>
        </w:rPr>
        <w:t xml:space="preserve"> wniosków</w:t>
      </w:r>
      <w:r w:rsidR="00F71365" w:rsidRPr="00197B74">
        <w:rPr>
          <w:sz w:val="20"/>
          <w:szCs w:val="20"/>
        </w:rPr>
        <w:t>.</w:t>
      </w:r>
      <w:r w:rsidR="00A67CF6" w:rsidRPr="00197B74">
        <w:rPr>
          <w:sz w:val="20"/>
          <w:szCs w:val="20"/>
        </w:rPr>
        <w:t xml:space="preserve"> Zapis ten ma zastosowanie także w przypadku, gdy z jakiegokolwiek powodu zajdzie konieczność dokonania ponownej oceny </w:t>
      </w:r>
      <w:r w:rsidR="001D3F1D" w:rsidRPr="00197B74">
        <w:rPr>
          <w:sz w:val="20"/>
          <w:szCs w:val="20"/>
        </w:rPr>
        <w:t xml:space="preserve">i wyboru </w:t>
      </w:r>
      <w:proofErr w:type="spellStart"/>
      <w:r w:rsidR="001D3F1D" w:rsidRPr="00197B74">
        <w:rPr>
          <w:sz w:val="20"/>
          <w:szCs w:val="20"/>
        </w:rPr>
        <w:t>grantobiorców</w:t>
      </w:r>
      <w:proofErr w:type="spellEnd"/>
      <w:r w:rsidR="001D3F1D" w:rsidRPr="00197B74">
        <w:rPr>
          <w:sz w:val="20"/>
          <w:szCs w:val="20"/>
        </w:rPr>
        <w:t>.</w:t>
      </w:r>
    </w:p>
    <w:p w:rsidR="00A67CF6" w:rsidRPr="00197B74" w:rsidRDefault="000534A1" w:rsidP="00D62C61">
      <w:pPr>
        <w:pStyle w:val="Akapitzlist"/>
        <w:numPr>
          <w:ilvl w:val="0"/>
          <w:numId w:val="39"/>
        </w:numPr>
        <w:spacing w:after="160" w:line="259" w:lineRule="auto"/>
        <w:jc w:val="both"/>
        <w:rPr>
          <w:sz w:val="20"/>
          <w:szCs w:val="20"/>
        </w:rPr>
      </w:pPr>
      <w:r w:rsidRPr="00197B74">
        <w:rPr>
          <w:sz w:val="20"/>
          <w:szCs w:val="20"/>
        </w:rPr>
        <w:t>w</w:t>
      </w:r>
      <w:r w:rsidR="00A67CF6" w:rsidRPr="00197B74">
        <w:rPr>
          <w:sz w:val="20"/>
          <w:szCs w:val="20"/>
        </w:rPr>
        <w:t xml:space="preserve"> przypadku, gdy kryteria wyboru </w:t>
      </w:r>
      <w:proofErr w:type="spellStart"/>
      <w:r w:rsidR="00A67CF6" w:rsidRPr="00197B74">
        <w:rPr>
          <w:sz w:val="20"/>
          <w:szCs w:val="20"/>
        </w:rPr>
        <w:t>grantobiorców</w:t>
      </w:r>
      <w:proofErr w:type="spellEnd"/>
      <w:r w:rsidR="00A67CF6" w:rsidRPr="00197B74">
        <w:rPr>
          <w:sz w:val="20"/>
          <w:szCs w:val="20"/>
        </w:rPr>
        <w:t xml:space="preserve"> ulegną zmianie w okresie pomiędzy ogłoszeniem</w:t>
      </w:r>
      <w:r w:rsidR="00250888" w:rsidRPr="00197B74">
        <w:rPr>
          <w:sz w:val="20"/>
          <w:szCs w:val="20"/>
        </w:rPr>
        <w:t xml:space="preserve"> o naborze</w:t>
      </w:r>
      <w:r w:rsidR="00AE5039" w:rsidRPr="00197B74">
        <w:rPr>
          <w:sz w:val="20"/>
          <w:szCs w:val="20"/>
        </w:rPr>
        <w:t xml:space="preserve"> </w:t>
      </w:r>
      <w:r w:rsidR="001D3F1D" w:rsidRPr="00197B74">
        <w:rPr>
          <w:sz w:val="20"/>
          <w:szCs w:val="20"/>
        </w:rPr>
        <w:t xml:space="preserve">wniosków </w:t>
      </w:r>
      <w:r w:rsidR="00A67CF6" w:rsidRPr="00197B74">
        <w:rPr>
          <w:sz w:val="20"/>
          <w:szCs w:val="20"/>
        </w:rPr>
        <w:t xml:space="preserve">a zakończeniem procedury oceny i wyboru </w:t>
      </w:r>
      <w:proofErr w:type="spellStart"/>
      <w:r w:rsidR="001D3F1D" w:rsidRPr="00197B74">
        <w:rPr>
          <w:sz w:val="20"/>
          <w:szCs w:val="20"/>
        </w:rPr>
        <w:t>grantobiorców</w:t>
      </w:r>
      <w:proofErr w:type="spellEnd"/>
      <w:r w:rsidR="00A67CF6" w:rsidRPr="00197B74">
        <w:rPr>
          <w:sz w:val="20"/>
          <w:szCs w:val="20"/>
        </w:rPr>
        <w:t xml:space="preserve"> w LGD, do oceny i wyboru </w:t>
      </w:r>
      <w:proofErr w:type="spellStart"/>
      <w:r w:rsidR="001D3F1D" w:rsidRPr="00197B74">
        <w:rPr>
          <w:sz w:val="20"/>
          <w:szCs w:val="20"/>
        </w:rPr>
        <w:t>grantobiorców</w:t>
      </w:r>
      <w:proofErr w:type="spellEnd"/>
      <w:r w:rsidR="00A67CF6" w:rsidRPr="00197B74">
        <w:rPr>
          <w:sz w:val="20"/>
          <w:szCs w:val="20"/>
        </w:rPr>
        <w:t xml:space="preserve"> w ramach tego naboru zastosowanie znajdują kryteria w </w:t>
      </w:r>
      <w:r w:rsidR="00F71365" w:rsidRPr="00197B74">
        <w:rPr>
          <w:sz w:val="20"/>
          <w:szCs w:val="20"/>
        </w:rPr>
        <w:t xml:space="preserve">brzmieniu </w:t>
      </w:r>
      <w:r w:rsidR="00A67CF6" w:rsidRPr="00197B74">
        <w:rPr>
          <w:sz w:val="20"/>
          <w:szCs w:val="20"/>
        </w:rPr>
        <w:t>obowiązując</w:t>
      </w:r>
      <w:r w:rsidR="00F71365" w:rsidRPr="00197B74">
        <w:rPr>
          <w:sz w:val="20"/>
          <w:szCs w:val="20"/>
        </w:rPr>
        <w:t>ym w momencie ogłoszenia</w:t>
      </w:r>
      <w:r w:rsidR="00250888" w:rsidRPr="00197B74">
        <w:rPr>
          <w:sz w:val="20"/>
          <w:szCs w:val="20"/>
        </w:rPr>
        <w:t xml:space="preserve"> o naborze</w:t>
      </w:r>
      <w:r w:rsidR="001D3F1D" w:rsidRPr="00197B74">
        <w:rPr>
          <w:sz w:val="20"/>
          <w:szCs w:val="20"/>
        </w:rPr>
        <w:t xml:space="preserve"> wniosków</w:t>
      </w:r>
      <w:r w:rsidR="00A67CF6" w:rsidRPr="00197B74">
        <w:rPr>
          <w:sz w:val="20"/>
          <w:szCs w:val="20"/>
        </w:rPr>
        <w:t xml:space="preserve">. Zapis ten ma zastosowanie także w przypadku, gdy z jakiegokolwiek powodu zajdzie konieczność dokonania ponownej oceny </w:t>
      </w:r>
      <w:r w:rsidR="00DF31DF" w:rsidRPr="00197B74">
        <w:rPr>
          <w:rFonts w:cs="Calibri"/>
          <w:sz w:val="20"/>
          <w:szCs w:val="20"/>
        </w:rPr>
        <w:t>zadania</w:t>
      </w:r>
      <w:r w:rsidR="001D3F1D" w:rsidRPr="00197B74">
        <w:rPr>
          <w:sz w:val="20"/>
          <w:szCs w:val="20"/>
        </w:rPr>
        <w:t xml:space="preserve"> i wyboru </w:t>
      </w:r>
      <w:proofErr w:type="spellStart"/>
      <w:r w:rsidR="001D3F1D" w:rsidRPr="00197B74">
        <w:rPr>
          <w:sz w:val="20"/>
          <w:szCs w:val="20"/>
        </w:rPr>
        <w:t>grantobiorców</w:t>
      </w:r>
      <w:proofErr w:type="spellEnd"/>
      <w:r w:rsidR="00A67CF6" w:rsidRPr="00197B74">
        <w:rPr>
          <w:sz w:val="20"/>
          <w:szCs w:val="20"/>
        </w:rPr>
        <w:t>.</w:t>
      </w:r>
    </w:p>
    <w:p w:rsidR="00A67CF6" w:rsidRPr="00197B74" w:rsidRDefault="00A67CF6" w:rsidP="00D62C61">
      <w:pPr>
        <w:pStyle w:val="Akapitzlist"/>
        <w:numPr>
          <w:ilvl w:val="0"/>
          <w:numId w:val="37"/>
        </w:numPr>
        <w:spacing w:after="160" w:line="259" w:lineRule="auto"/>
        <w:ind w:left="426" w:hanging="426"/>
        <w:jc w:val="both"/>
        <w:rPr>
          <w:sz w:val="20"/>
          <w:szCs w:val="20"/>
        </w:rPr>
      </w:pPr>
      <w:r w:rsidRPr="00197B74">
        <w:rPr>
          <w:sz w:val="20"/>
          <w:szCs w:val="20"/>
        </w:rPr>
        <w:t>Odpowiednie stosowanie przepisów</w:t>
      </w:r>
    </w:p>
    <w:p w:rsidR="006B36F2" w:rsidRPr="00197B74" w:rsidRDefault="00A67CF6" w:rsidP="00D62C61">
      <w:pPr>
        <w:pStyle w:val="Akapitzlist"/>
        <w:numPr>
          <w:ilvl w:val="0"/>
          <w:numId w:val="40"/>
        </w:numPr>
        <w:spacing w:after="160"/>
        <w:ind w:left="709" w:hanging="283"/>
        <w:jc w:val="both"/>
        <w:rPr>
          <w:rFonts w:cs="Calibri"/>
          <w:sz w:val="20"/>
          <w:szCs w:val="20"/>
        </w:rPr>
      </w:pPr>
      <w:r w:rsidRPr="00197B74">
        <w:rPr>
          <w:sz w:val="20"/>
          <w:szCs w:val="20"/>
        </w:rPr>
        <w:t>W sprawach nieregulowanych w niniejszej procedurze i w Regulaminie Rady, zastosowanie znajdują odpowiednie przepisy prawa, w szczególności:</w:t>
      </w:r>
      <w:r w:rsidR="006B36F2" w:rsidRPr="00197B74">
        <w:rPr>
          <w:sz w:val="20"/>
          <w:szCs w:val="20"/>
        </w:rPr>
        <w:tab/>
      </w:r>
      <w:r w:rsidR="006B36F2" w:rsidRPr="00197B74">
        <w:rPr>
          <w:sz w:val="20"/>
          <w:szCs w:val="20"/>
        </w:rPr>
        <w:br/>
      </w:r>
      <w:r w:rsidR="006B36F2" w:rsidRPr="00197B74">
        <w:rPr>
          <w:rFonts w:cs="Calibri"/>
          <w:sz w:val="20"/>
          <w:szCs w:val="20"/>
        </w:rPr>
        <w:lastRenderedPageBreak/>
        <w:t xml:space="preserve">Rozporządzenie nr 1303/2013 – rozporządzenie Parlamentu Europejskiego i Rady (UE) nr 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Rady (WE) nr 1083/2006 (Dz. Urz. UE L 347 z 20.12.2013 r., str. 320, z </w:t>
      </w:r>
      <w:proofErr w:type="spellStart"/>
      <w:r w:rsidR="006B36F2" w:rsidRPr="00197B74">
        <w:rPr>
          <w:rFonts w:cs="Calibri"/>
          <w:sz w:val="20"/>
          <w:szCs w:val="20"/>
        </w:rPr>
        <w:t>późn</w:t>
      </w:r>
      <w:proofErr w:type="spellEnd"/>
      <w:r w:rsidR="006B36F2" w:rsidRPr="00197B74">
        <w:rPr>
          <w:rFonts w:cs="Calibri"/>
          <w:sz w:val="20"/>
          <w:szCs w:val="20"/>
        </w:rPr>
        <w:t>. zm.);</w:t>
      </w:r>
    </w:p>
    <w:p w:rsidR="006B36F2" w:rsidRPr="00197B74" w:rsidRDefault="006B36F2" w:rsidP="00D62C61">
      <w:pPr>
        <w:pStyle w:val="Akapitzlist"/>
        <w:numPr>
          <w:ilvl w:val="0"/>
          <w:numId w:val="40"/>
        </w:numPr>
        <w:spacing w:after="160"/>
        <w:ind w:left="709" w:hanging="283"/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 xml:space="preserve">Ustawa z dnia 20 lutego 2015 r. o rozwoju lokalnym z udziałem lokalnej społeczności (Dz.U.poz.378 z </w:t>
      </w:r>
      <w:proofErr w:type="spellStart"/>
      <w:r w:rsidRPr="00197B74">
        <w:rPr>
          <w:rFonts w:cs="Calibri"/>
          <w:sz w:val="20"/>
          <w:szCs w:val="20"/>
        </w:rPr>
        <w:t>późn</w:t>
      </w:r>
      <w:proofErr w:type="spellEnd"/>
      <w:r w:rsidR="00AE5039" w:rsidRPr="00197B74">
        <w:rPr>
          <w:rFonts w:cs="Calibri"/>
          <w:sz w:val="20"/>
          <w:szCs w:val="20"/>
        </w:rPr>
        <w:t>.</w:t>
      </w:r>
      <w:r w:rsidRPr="00197B74">
        <w:rPr>
          <w:rFonts w:cs="Calibri"/>
          <w:sz w:val="20"/>
          <w:szCs w:val="20"/>
        </w:rPr>
        <w:t xml:space="preserve"> zm.) </w:t>
      </w:r>
    </w:p>
    <w:p w:rsidR="006B36F2" w:rsidRPr="00197B74" w:rsidRDefault="006B36F2" w:rsidP="00D62C61">
      <w:pPr>
        <w:pStyle w:val="Akapitzlist"/>
        <w:numPr>
          <w:ilvl w:val="0"/>
          <w:numId w:val="40"/>
        </w:numPr>
        <w:spacing w:after="160"/>
        <w:ind w:left="709" w:hanging="283"/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 xml:space="preserve">Rozporządzenie Ministra Rolnictwa i Rozwoju Wsi z dnia 24 września 2015r. w sprawie szczegółowych warunków i trybu przyznawania pomocy finansowej w ramach poddziałania „Wsparcie na wdrażanie operacji w ramach strategii rozwoju lokalnego kierowanego przez społeczność” objętego Programem Rozwoju Obszarów Wiejskich na lata 2014-2020 ( Dz.U. poz.1570 </w:t>
      </w:r>
      <w:proofErr w:type="spellStart"/>
      <w:r w:rsidRPr="00197B74">
        <w:rPr>
          <w:rFonts w:cs="Calibri"/>
          <w:sz w:val="20"/>
          <w:szCs w:val="20"/>
        </w:rPr>
        <w:t>późn</w:t>
      </w:r>
      <w:proofErr w:type="spellEnd"/>
      <w:r w:rsidRPr="00197B74">
        <w:rPr>
          <w:rFonts w:cs="Calibri"/>
          <w:sz w:val="20"/>
          <w:szCs w:val="20"/>
        </w:rPr>
        <w:t xml:space="preserve">. zm.) </w:t>
      </w:r>
    </w:p>
    <w:p w:rsidR="00014F21" w:rsidRPr="00197B74" w:rsidRDefault="006B36F2" w:rsidP="00D62C61">
      <w:pPr>
        <w:pStyle w:val="Akapitzlist"/>
        <w:numPr>
          <w:ilvl w:val="0"/>
          <w:numId w:val="40"/>
        </w:numPr>
        <w:spacing w:after="160"/>
        <w:ind w:left="709" w:hanging="283"/>
        <w:jc w:val="both"/>
        <w:rPr>
          <w:sz w:val="20"/>
          <w:szCs w:val="20"/>
        </w:rPr>
      </w:pPr>
      <w:r w:rsidRPr="00197B74">
        <w:rPr>
          <w:rFonts w:cs="Calibri"/>
          <w:sz w:val="20"/>
          <w:szCs w:val="20"/>
        </w:rPr>
        <w:t xml:space="preserve">Ustawa z dnia 11 lipca 2014 r. o zasadach realizacji programów w zakresie polityki spójności finansowanych w perspektywie finansowej 2014-2020 (Dz. U. poz. 1146  z </w:t>
      </w:r>
      <w:proofErr w:type="spellStart"/>
      <w:r w:rsidRPr="00197B74">
        <w:rPr>
          <w:rFonts w:cs="Calibri"/>
          <w:sz w:val="20"/>
          <w:szCs w:val="20"/>
        </w:rPr>
        <w:t>późn</w:t>
      </w:r>
      <w:proofErr w:type="spellEnd"/>
      <w:r w:rsidRPr="00197B74">
        <w:rPr>
          <w:rFonts w:cs="Calibri"/>
          <w:sz w:val="20"/>
          <w:szCs w:val="20"/>
        </w:rPr>
        <w:t>. zm.)</w:t>
      </w:r>
    </w:p>
    <w:p w:rsidR="00014F21" w:rsidRPr="00197B74" w:rsidRDefault="00014F21" w:rsidP="00D62C61">
      <w:pPr>
        <w:pStyle w:val="Akapitzlist"/>
        <w:numPr>
          <w:ilvl w:val="0"/>
          <w:numId w:val="40"/>
        </w:numPr>
        <w:spacing w:after="160"/>
        <w:ind w:left="709" w:hanging="283"/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>Rozporządzenie Parlamentu Europejskiego i Rady (UE) Nr 1305/2013 z dnia 17 grudnia 2013 r. w sprawie wsparcia rozwoju obszarów wiejskich przez Europejski Fundusz Rolny na rzecz Rozwoju Obszarów Wiejskich (EFRROW) i uchylające rozporządzenie Rady (WE) nr 1698/2005.</w:t>
      </w:r>
    </w:p>
    <w:p w:rsidR="00014F21" w:rsidRPr="00197B74" w:rsidRDefault="00014F21" w:rsidP="00D62C61">
      <w:pPr>
        <w:pStyle w:val="Akapitzlist"/>
        <w:numPr>
          <w:ilvl w:val="0"/>
          <w:numId w:val="40"/>
        </w:numPr>
        <w:spacing w:after="160"/>
        <w:ind w:left="709" w:hanging="283"/>
        <w:jc w:val="both"/>
        <w:rPr>
          <w:rFonts w:cs="Calibri"/>
          <w:sz w:val="20"/>
          <w:szCs w:val="20"/>
        </w:rPr>
      </w:pPr>
      <w:r w:rsidRPr="00197B74">
        <w:rPr>
          <w:rFonts w:cs="Calibri"/>
          <w:sz w:val="20"/>
          <w:szCs w:val="20"/>
        </w:rPr>
        <w:t>Rozporządzenie Wykonawcze Komisji (UE) 2015/1975 z dnia 8 lipca 2015 r. określające częstotliwość i format zgłaszania nieprawidłowości w odniesieniu do Europejskiego Funduszu Rolniczego Gwarancji oraz Europejskiego Funduszu Rolnego na rzecz Rozwoju Obszarów Wiejskich na podstawie rozporządzenia Parlamentu Europejskiego i Rady (UE) nr 1306/2013</w:t>
      </w:r>
    </w:p>
    <w:p w:rsidR="00766A11" w:rsidRPr="00197B74" w:rsidRDefault="00014F21" w:rsidP="00197B74">
      <w:pPr>
        <w:pStyle w:val="Akapitzlist"/>
        <w:numPr>
          <w:ilvl w:val="0"/>
          <w:numId w:val="40"/>
        </w:numPr>
        <w:spacing w:after="160"/>
        <w:ind w:left="709" w:hanging="283"/>
        <w:jc w:val="both"/>
        <w:rPr>
          <w:rFonts w:cs="Calibri"/>
          <w:sz w:val="20"/>
          <w:szCs w:val="20"/>
        </w:rPr>
      </w:pPr>
      <w:r w:rsidRPr="00197B74">
        <w:rPr>
          <w:rFonts w:cs="Calibri"/>
          <w:bCs/>
          <w:noProof/>
          <w:sz w:val="20"/>
          <w:szCs w:val="20"/>
        </w:rPr>
        <w:t xml:space="preserve">Wytyczne w zakresie jednolitego i prawidłowego </w:t>
      </w:r>
      <w:r w:rsidRPr="00197B74">
        <w:rPr>
          <w:rFonts w:cs="Calibri"/>
          <w:sz w:val="20"/>
          <w:szCs w:val="20"/>
        </w:rPr>
        <w:t>wykonywania przez lokalne grupy działania zadań związanych z realizacją strategii rozwoju lokalnego kierowanego przez społeczność w ramach działania „Wsparcie dla rozwoju lokalnego w ramach inicjatywy LEADER” objętego Programem Rozwoju Obszarów Wiejskich na lata 2014-2020.</w:t>
      </w:r>
      <w:r w:rsidR="00766A11" w:rsidRPr="00197B74">
        <w:rPr>
          <w:rFonts w:cs="Calibri"/>
        </w:rPr>
        <w:br w:type="page"/>
      </w:r>
    </w:p>
    <w:p w:rsidR="00766A11" w:rsidRPr="00197B74" w:rsidRDefault="00D62C61" w:rsidP="00766A11">
      <w:pPr>
        <w:rPr>
          <w:rFonts w:ascii="Times New Roman" w:hAnsi="Times New Roman"/>
          <w:color w:val="auto"/>
          <w:kern w:val="0"/>
          <w:sz w:val="22"/>
          <w:szCs w:val="22"/>
        </w:rPr>
      </w:pPr>
      <w:r w:rsidRPr="00197B74">
        <w:rPr>
          <w:noProof/>
          <w:color w:val="auto"/>
          <w:lang w:eastAsia="pl-PL"/>
        </w:rPr>
        <w:lastRenderedPageBreak/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4348480</wp:posOffset>
            </wp:positionH>
            <wp:positionV relativeFrom="paragraph">
              <wp:posOffset>-66675</wp:posOffset>
            </wp:positionV>
            <wp:extent cx="914400" cy="600075"/>
            <wp:effectExtent l="19050" t="0" r="0" b="0"/>
            <wp:wrapTight wrapText="bothSides">
              <wp:wrapPolygon edited="0">
                <wp:start x="-450" y="0"/>
                <wp:lineTo x="-450" y="21257"/>
                <wp:lineTo x="21600" y="21257"/>
                <wp:lineTo x="21600" y="0"/>
                <wp:lineTo x="-450" y="0"/>
              </wp:wrapPolygon>
            </wp:wrapTight>
            <wp:docPr id="55" name="Obraz 3" descr="\\sliwka001\wymiana\LEADER 2014 - 2020\KSIĘGA WIZUALIZACJI\PROW-2014-2020-logo-kolor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\\sliwka001\wymiana\LEADER 2014 - 2020\KSIĘGA WIZUALIZACJI\PROW-2014-2020-logo-kolor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A11" w:rsidRPr="00197B74">
        <w:rPr>
          <w:rFonts w:ascii="Times New Roman" w:hAnsi="Times New Roman"/>
          <w:color w:val="auto"/>
          <w:kern w:val="0"/>
          <w:sz w:val="22"/>
          <w:szCs w:val="22"/>
        </w:rPr>
        <w:t xml:space="preserve">                 </w:t>
      </w:r>
      <w:r w:rsidRPr="00197B74">
        <w:rPr>
          <w:rFonts w:ascii="Times New Roman" w:hAnsi="Times New Roman"/>
          <w:noProof/>
          <w:color w:val="auto"/>
          <w:kern w:val="0"/>
          <w:sz w:val="22"/>
          <w:szCs w:val="22"/>
          <w:lang w:eastAsia="pl-PL"/>
        </w:rPr>
        <w:drawing>
          <wp:inline distT="0" distB="0" distL="0" distR="0">
            <wp:extent cx="733425" cy="485775"/>
            <wp:effectExtent l="19050" t="0" r="9525" b="0"/>
            <wp:docPr id="4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6A11" w:rsidRPr="00197B74">
        <w:rPr>
          <w:rFonts w:ascii="Times New Roman" w:hAnsi="Times New Roman"/>
          <w:color w:val="auto"/>
          <w:kern w:val="0"/>
          <w:sz w:val="22"/>
          <w:szCs w:val="22"/>
        </w:rPr>
        <w:t xml:space="preserve">                                        </w:t>
      </w:r>
      <w:r w:rsidRPr="00197B74">
        <w:rPr>
          <w:rFonts w:ascii="Times New Roman" w:hAnsi="Times New Roman"/>
          <w:noProof/>
          <w:color w:val="auto"/>
          <w:kern w:val="0"/>
          <w:sz w:val="22"/>
          <w:szCs w:val="22"/>
          <w:lang w:eastAsia="pl-PL"/>
        </w:rPr>
        <w:drawing>
          <wp:inline distT="0" distB="0" distL="0" distR="0">
            <wp:extent cx="514350" cy="504825"/>
            <wp:effectExtent l="19050" t="0" r="0" b="0"/>
            <wp:docPr id="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6A11" w:rsidRPr="00197B74">
        <w:rPr>
          <w:rFonts w:ascii="Times New Roman" w:hAnsi="Times New Roman"/>
          <w:color w:val="auto"/>
          <w:kern w:val="0"/>
          <w:sz w:val="22"/>
          <w:szCs w:val="22"/>
        </w:rPr>
        <w:t xml:space="preserve">                           </w:t>
      </w:r>
    </w:p>
    <w:p w:rsidR="00766A11" w:rsidRPr="00197B74" w:rsidRDefault="00766A11" w:rsidP="00766A11">
      <w:pPr>
        <w:jc w:val="center"/>
        <w:rPr>
          <w:rFonts w:ascii="Times New Roman" w:hAnsi="Times New Roman"/>
          <w:color w:val="auto"/>
          <w:kern w:val="0"/>
          <w:sz w:val="22"/>
          <w:szCs w:val="22"/>
        </w:rPr>
      </w:pPr>
      <w:r w:rsidRPr="00197B74">
        <w:rPr>
          <w:rFonts w:ascii="Times New Roman" w:hAnsi="Times New Roman"/>
          <w:color w:val="auto"/>
          <w:kern w:val="0"/>
          <w:sz w:val="22"/>
          <w:szCs w:val="22"/>
        </w:rPr>
        <w:t xml:space="preserve">         </w:t>
      </w:r>
      <w:r w:rsidRPr="00197B74">
        <w:rPr>
          <w:color w:val="auto"/>
          <w:kern w:val="0"/>
          <w:sz w:val="18"/>
          <w:szCs w:val="18"/>
        </w:rPr>
        <w:t xml:space="preserve"> „Europejski Fundusz Rolny na rzecz Rozwoju Obszarów Wiejskich: Europa inwestująca w obszary wiejskie”</w:t>
      </w:r>
    </w:p>
    <w:p w:rsidR="00766A11" w:rsidRPr="00197B74" w:rsidRDefault="00766A11" w:rsidP="00766A11">
      <w:pPr>
        <w:shd w:val="clear" w:color="auto" w:fill="FFFFFF"/>
        <w:spacing w:after="0" w:line="240" w:lineRule="auto"/>
        <w:ind w:left="10"/>
        <w:jc w:val="right"/>
        <w:rPr>
          <w:rFonts w:ascii="Times New Roman" w:hAnsi="Times New Roman"/>
          <w:i/>
          <w:color w:val="auto"/>
          <w:spacing w:val="3"/>
          <w:kern w:val="0"/>
        </w:rPr>
      </w:pPr>
    </w:p>
    <w:p w:rsidR="00766A11" w:rsidRPr="00480917" w:rsidRDefault="00766A11" w:rsidP="00766A11">
      <w:pPr>
        <w:shd w:val="clear" w:color="auto" w:fill="FFFFFF"/>
        <w:spacing w:after="0" w:line="240" w:lineRule="auto"/>
        <w:ind w:left="10"/>
        <w:jc w:val="right"/>
        <w:rPr>
          <w:rFonts w:ascii="Times New Roman" w:hAnsi="Times New Roman"/>
          <w:i/>
          <w:color w:val="auto"/>
          <w:spacing w:val="3"/>
          <w:kern w:val="0"/>
        </w:rPr>
      </w:pPr>
      <w:r w:rsidRPr="00480917">
        <w:rPr>
          <w:rFonts w:ascii="Times New Roman" w:hAnsi="Times New Roman"/>
          <w:i/>
          <w:color w:val="auto"/>
          <w:spacing w:val="3"/>
          <w:kern w:val="0"/>
        </w:rPr>
        <w:t>Załącznik Nr 1</w:t>
      </w:r>
    </w:p>
    <w:p w:rsidR="00766A11" w:rsidRPr="00480917" w:rsidRDefault="00766A11" w:rsidP="00766A11">
      <w:pPr>
        <w:spacing w:after="0" w:line="240" w:lineRule="auto"/>
        <w:jc w:val="right"/>
        <w:rPr>
          <w:rFonts w:ascii="Times New Roman" w:hAnsi="Times New Roman"/>
          <w:i/>
          <w:color w:val="auto"/>
          <w:spacing w:val="3"/>
          <w:kern w:val="0"/>
        </w:rPr>
      </w:pPr>
      <w:r w:rsidRPr="00480917">
        <w:rPr>
          <w:rFonts w:ascii="Times New Roman" w:hAnsi="Times New Roman"/>
          <w:i/>
          <w:color w:val="auto"/>
          <w:spacing w:val="3"/>
          <w:kern w:val="0"/>
        </w:rPr>
        <w:t xml:space="preserve">do Procedury oceny i wyboru </w:t>
      </w:r>
      <w:proofErr w:type="spellStart"/>
      <w:r w:rsidRPr="00480917">
        <w:rPr>
          <w:rFonts w:ascii="Times New Roman" w:hAnsi="Times New Roman"/>
          <w:i/>
          <w:color w:val="auto"/>
          <w:spacing w:val="3"/>
          <w:kern w:val="0"/>
        </w:rPr>
        <w:t>grantobiorców</w:t>
      </w:r>
      <w:proofErr w:type="spellEnd"/>
      <w:r w:rsidRPr="00480917">
        <w:rPr>
          <w:rFonts w:ascii="Times New Roman" w:hAnsi="Times New Roman"/>
          <w:i/>
          <w:color w:val="auto"/>
          <w:spacing w:val="3"/>
          <w:kern w:val="0"/>
        </w:rPr>
        <w:t xml:space="preserve"> </w:t>
      </w:r>
    </w:p>
    <w:p w:rsidR="00766A11" w:rsidRPr="00480917" w:rsidRDefault="00766A11" w:rsidP="00766A11">
      <w:pPr>
        <w:spacing w:after="0" w:line="240" w:lineRule="auto"/>
        <w:jc w:val="right"/>
        <w:rPr>
          <w:rFonts w:ascii="Times New Roman" w:hAnsi="Times New Roman"/>
          <w:i/>
          <w:color w:val="auto"/>
          <w:spacing w:val="3"/>
          <w:kern w:val="0"/>
        </w:rPr>
      </w:pPr>
      <w:r w:rsidRPr="00480917">
        <w:rPr>
          <w:rFonts w:ascii="Times New Roman" w:hAnsi="Times New Roman"/>
          <w:i/>
          <w:color w:val="auto"/>
          <w:spacing w:val="3"/>
          <w:kern w:val="0"/>
        </w:rPr>
        <w:t>oraz oceny realizacji projektu grantowego</w:t>
      </w:r>
    </w:p>
    <w:p w:rsidR="00766A11" w:rsidRPr="00480917" w:rsidRDefault="00766A11" w:rsidP="00766A11">
      <w:pPr>
        <w:spacing w:after="0" w:line="240" w:lineRule="auto"/>
        <w:jc w:val="right"/>
        <w:rPr>
          <w:rFonts w:ascii="Times New Roman" w:hAnsi="Times New Roman"/>
          <w:i/>
          <w:color w:val="auto"/>
          <w:spacing w:val="3"/>
          <w:kern w:val="0"/>
        </w:rPr>
      </w:pPr>
      <w:r w:rsidRPr="00480917">
        <w:rPr>
          <w:rFonts w:ascii="Times New Roman" w:hAnsi="Times New Roman"/>
          <w:i/>
          <w:color w:val="auto"/>
          <w:spacing w:val="3"/>
          <w:kern w:val="0"/>
        </w:rPr>
        <w:t xml:space="preserve"> Stowarzyszenia „Na Śliwkowym Szlaku”</w:t>
      </w:r>
    </w:p>
    <w:p w:rsidR="00766A11" w:rsidRPr="00480917" w:rsidRDefault="00766A11" w:rsidP="00766A11">
      <w:pPr>
        <w:spacing w:after="0" w:line="240" w:lineRule="auto"/>
        <w:jc w:val="right"/>
        <w:rPr>
          <w:rFonts w:ascii="Times New Roman" w:hAnsi="Times New Roman"/>
          <w:i/>
          <w:color w:val="auto"/>
          <w:spacing w:val="3"/>
          <w:kern w:val="0"/>
        </w:rPr>
      </w:pPr>
      <w:r w:rsidRPr="00480917">
        <w:rPr>
          <w:rFonts w:ascii="Times New Roman" w:hAnsi="Times New Roman"/>
          <w:i/>
          <w:color w:val="auto"/>
          <w:spacing w:val="3"/>
          <w:kern w:val="0"/>
        </w:rPr>
        <w:t>w ramach wdrażania Strategii Rozwoju Lokalnego</w:t>
      </w:r>
    </w:p>
    <w:p w:rsidR="00766A11" w:rsidRPr="00480917" w:rsidRDefault="00766A11" w:rsidP="00766A11">
      <w:pPr>
        <w:spacing w:after="0" w:line="240" w:lineRule="auto"/>
        <w:jc w:val="right"/>
        <w:rPr>
          <w:rFonts w:ascii="Times New Roman" w:hAnsi="Times New Roman"/>
          <w:i/>
          <w:color w:val="auto"/>
          <w:spacing w:val="3"/>
          <w:kern w:val="0"/>
        </w:rPr>
      </w:pPr>
      <w:r w:rsidRPr="00480917">
        <w:rPr>
          <w:rFonts w:ascii="Times New Roman" w:hAnsi="Times New Roman"/>
          <w:i/>
          <w:color w:val="auto"/>
          <w:spacing w:val="3"/>
          <w:kern w:val="0"/>
        </w:rPr>
        <w:t xml:space="preserve"> Kierowanego przez Społeczność na lata 2014 - 2020</w:t>
      </w:r>
    </w:p>
    <w:p w:rsidR="00766A11" w:rsidRPr="00197B74" w:rsidRDefault="00766A11" w:rsidP="00766A11">
      <w:pPr>
        <w:spacing w:after="0" w:line="240" w:lineRule="auto"/>
        <w:jc w:val="center"/>
        <w:rPr>
          <w:rFonts w:ascii="Times New Roman" w:hAnsi="Times New Roman"/>
          <w:b/>
          <w:color w:val="auto"/>
          <w:kern w:val="0"/>
          <w:sz w:val="28"/>
          <w:szCs w:val="28"/>
          <w:lang w:eastAsia="pl-PL"/>
        </w:rPr>
      </w:pPr>
    </w:p>
    <w:p w:rsidR="00766A11" w:rsidRPr="00197B74" w:rsidRDefault="00766A11" w:rsidP="00766A11">
      <w:pPr>
        <w:spacing w:after="0" w:line="240" w:lineRule="auto"/>
        <w:jc w:val="center"/>
        <w:rPr>
          <w:rFonts w:ascii="Times New Roman" w:hAnsi="Times New Roman"/>
          <w:b/>
          <w:color w:val="auto"/>
          <w:kern w:val="0"/>
          <w:sz w:val="28"/>
          <w:szCs w:val="28"/>
          <w:lang w:eastAsia="pl-PL"/>
        </w:rPr>
      </w:pPr>
      <w:r w:rsidRPr="00197B74">
        <w:rPr>
          <w:rFonts w:ascii="Times New Roman" w:hAnsi="Times New Roman"/>
          <w:b/>
          <w:color w:val="auto"/>
          <w:kern w:val="0"/>
          <w:sz w:val="28"/>
          <w:szCs w:val="28"/>
          <w:lang w:eastAsia="pl-PL"/>
        </w:rPr>
        <w:t>KARTA WSTĘPNEJ WERYFIKACJI WNIOSKU</w:t>
      </w:r>
    </w:p>
    <w:p w:rsidR="00766A11" w:rsidRPr="00197B74" w:rsidRDefault="00766A11" w:rsidP="00766A11">
      <w:pPr>
        <w:spacing w:after="0" w:line="240" w:lineRule="auto"/>
        <w:jc w:val="center"/>
        <w:rPr>
          <w:rFonts w:ascii="Times New Roman" w:hAnsi="Times New Roman"/>
          <w:b/>
          <w:color w:val="auto"/>
          <w:kern w:val="0"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648"/>
      </w:tblGrid>
      <w:tr w:rsidR="00766A11" w:rsidRPr="00197B74" w:rsidTr="00766A11">
        <w:trPr>
          <w:trHeight w:val="567"/>
        </w:trPr>
        <w:tc>
          <w:tcPr>
            <w:tcW w:w="2638" w:type="dxa"/>
            <w:shd w:val="clear" w:color="auto" w:fill="F2F2F2"/>
            <w:vAlign w:val="center"/>
          </w:tcPr>
          <w:p w:rsidR="00766A11" w:rsidRPr="00197B74" w:rsidRDefault="00766A11" w:rsidP="00766A11">
            <w:pPr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Numer naboru:</w:t>
            </w:r>
          </w:p>
        </w:tc>
        <w:tc>
          <w:tcPr>
            <w:tcW w:w="6650" w:type="dxa"/>
            <w:vAlign w:val="center"/>
          </w:tcPr>
          <w:p w:rsidR="00766A11" w:rsidRPr="00197B74" w:rsidRDefault="00766A11" w:rsidP="00766A11">
            <w:pPr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766A11" w:rsidRPr="00197B74" w:rsidTr="00766A11">
        <w:trPr>
          <w:trHeight w:val="613"/>
        </w:trPr>
        <w:tc>
          <w:tcPr>
            <w:tcW w:w="2638" w:type="dxa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120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Indywidualne oznaczenie wniosku:</w:t>
            </w:r>
          </w:p>
        </w:tc>
        <w:tc>
          <w:tcPr>
            <w:tcW w:w="6650" w:type="dxa"/>
            <w:vAlign w:val="center"/>
          </w:tcPr>
          <w:p w:rsidR="00766A11" w:rsidRPr="00197B74" w:rsidRDefault="00766A11" w:rsidP="00766A11">
            <w:pPr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766A11" w:rsidRPr="00197B74" w:rsidTr="00766A11">
        <w:trPr>
          <w:trHeight w:val="681"/>
        </w:trPr>
        <w:tc>
          <w:tcPr>
            <w:tcW w:w="2638" w:type="dxa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120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Imię i nazwisko/</w:t>
            </w: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br/>
              <w:t>nazwa Wnioskodawcy:</w:t>
            </w:r>
          </w:p>
        </w:tc>
        <w:tc>
          <w:tcPr>
            <w:tcW w:w="6650" w:type="dxa"/>
            <w:vAlign w:val="center"/>
          </w:tcPr>
          <w:p w:rsidR="00766A11" w:rsidRPr="00197B74" w:rsidRDefault="00766A11" w:rsidP="00766A11">
            <w:pPr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766A11" w:rsidRPr="00197B74" w:rsidTr="00766A11">
        <w:trPr>
          <w:trHeight w:val="567"/>
        </w:trPr>
        <w:tc>
          <w:tcPr>
            <w:tcW w:w="2638" w:type="dxa"/>
            <w:shd w:val="clear" w:color="auto" w:fill="F2F2F2"/>
            <w:vAlign w:val="center"/>
          </w:tcPr>
          <w:p w:rsidR="00766A11" w:rsidRPr="00197B74" w:rsidRDefault="00766A11" w:rsidP="00766A11">
            <w:pPr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Tytuł wniosku:</w:t>
            </w:r>
          </w:p>
        </w:tc>
        <w:tc>
          <w:tcPr>
            <w:tcW w:w="6650" w:type="dxa"/>
            <w:vAlign w:val="center"/>
          </w:tcPr>
          <w:p w:rsidR="00766A11" w:rsidRPr="00197B74" w:rsidRDefault="00766A11" w:rsidP="00766A11">
            <w:pPr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:rsidR="00766A11" w:rsidRPr="00197B74" w:rsidRDefault="00766A11" w:rsidP="00766A11">
      <w:pPr>
        <w:jc w:val="center"/>
        <w:rPr>
          <w:color w:val="auto"/>
          <w:kern w:val="0"/>
          <w:sz w:val="22"/>
          <w:szCs w:val="22"/>
        </w:rPr>
      </w:pPr>
      <w:r w:rsidRPr="00197B74">
        <w:rPr>
          <w:color w:val="auto"/>
          <w:kern w:val="0"/>
          <w:sz w:val="22"/>
          <w:szCs w:val="22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4808"/>
        <w:gridCol w:w="1151"/>
        <w:gridCol w:w="86"/>
        <w:gridCol w:w="490"/>
        <w:gridCol w:w="128"/>
        <w:gridCol w:w="13"/>
        <w:gridCol w:w="428"/>
        <w:gridCol w:w="178"/>
        <w:gridCol w:w="1237"/>
      </w:tblGrid>
      <w:tr w:rsidR="00766A11" w:rsidRPr="00197B74" w:rsidTr="00766A11">
        <w:tc>
          <w:tcPr>
            <w:tcW w:w="9322" w:type="dxa"/>
            <w:gridSpan w:val="10"/>
            <w:shd w:val="clear" w:color="auto" w:fill="F2F2F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Wstępna weryfikacja wniosku</w:t>
            </w: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803" w:type="dxa"/>
            <w:vMerge w:val="restart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Lp.</w:t>
            </w:r>
          </w:p>
        </w:tc>
        <w:tc>
          <w:tcPr>
            <w:tcW w:w="4808" w:type="dxa"/>
            <w:vMerge w:val="restart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Warunki</w:t>
            </w:r>
          </w:p>
        </w:tc>
        <w:tc>
          <w:tcPr>
            <w:tcW w:w="3711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 xml:space="preserve">Weryfikujący </w:t>
            </w:r>
          </w:p>
        </w:tc>
      </w:tr>
      <w:tr w:rsidR="00766A11" w:rsidRPr="00197B74" w:rsidTr="00766A11">
        <w:tc>
          <w:tcPr>
            <w:tcW w:w="80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808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TAK</w:t>
            </w:r>
          </w:p>
        </w:tc>
        <w:tc>
          <w:tcPr>
            <w:tcW w:w="1856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NIE</w:t>
            </w:r>
          </w:p>
        </w:tc>
      </w:tr>
      <w:tr w:rsidR="00766A11" w:rsidRPr="00197B74" w:rsidTr="00766A11">
        <w:tc>
          <w:tcPr>
            <w:tcW w:w="8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1.</w:t>
            </w:r>
          </w:p>
        </w:tc>
        <w:tc>
          <w:tcPr>
            <w:tcW w:w="48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Złożenie wniosku w wymaganej formie</w:t>
            </w: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197B74">
              <w:rPr>
                <w:rFonts w:ascii="Times New Roman" w:hAnsi="Times New Roman"/>
                <w:i/>
                <w:color w:val="auto"/>
                <w:kern w:val="0"/>
              </w:rPr>
              <w:t>(zaznaczenie pola NIE oznacza, że wniosek nie podlega dalszej ocenie)</w:t>
            </w:r>
          </w:p>
        </w:tc>
        <w:tc>
          <w:tcPr>
            <w:tcW w:w="185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766A11" w:rsidRPr="00197B74" w:rsidTr="00766A11">
        <w:tc>
          <w:tcPr>
            <w:tcW w:w="803" w:type="dxa"/>
            <w:vMerge w:val="restart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2.</w:t>
            </w:r>
          </w:p>
        </w:tc>
        <w:tc>
          <w:tcPr>
            <w:tcW w:w="4808" w:type="dxa"/>
            <w:vMerge w:val="restart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Suma kontrolna na wniosku w wersji papierowej jest tożsama z sumą kontrolną widniejącą na wniosku w Generatorze</w:t>
            </w: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i/>
                <w:color w:val="auto"/>
                <w:kern w:val="0"/>
              </w:rPr>
              <w:t>(pole wypełniane jest w przypadku jeśli LGD korzysta z POP).</w:t>
            </w:r>
          </w:p>
        </w:tc>
        <w:tc>
          <w:tcPr>
            <w:tcW w:w="1237" w:type="dxa"/>
            <w:gridSpan w:val="2"/>
            <w:tcBorders>
              <w:bottom w:val="single" w:sz="4" w:space="0" w:color="auto"/>
            </w:tcBorders>
            <w:shd w:val="pct5" w:color="auto" w:fill="FFFFFF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TAK</w:t>
            </w:r>
          </w:p>
        </w:tc>
        <w:tc>
          <w:tcPr>
            <w:tcW w:w="1237" w:type="dxa"/>
            <w:gridSpan w:val="5"/>
            <w:tcBorders>
              <w:bottom w:val="single" w:sz="4" w:space="0" w:color="auto"/>
            </w:tcBorders>
            <w:shd w:val="pct5" w:color="auto" w:fill="FFFFFF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NIE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pct5" w:color="auto" w:fill="FFFFFF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ND</w:t>
            </w:r>
          </w:p>
        </w:tc>
      </w:tr>
      <w:tr w:rsidR="00766A11" w:rsidRPr="00197B74" w:rsidTr="00766A11">
        <w:trPr>
          <w:trHeight w:val="1219"/>
        </w:trPr>
        <w:tc>
          <w:tcPr>
            <w:tcW w:w="80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80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5611" w:type="dxa"/>
            <w:gridSpan w:val="2"/>
            <w:vMerge w:val="restart"/>
            <w:shd w:val="pct5" w:color="auto" w:fill="auto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Wniosek podlega dalszej ocenie</w:t>
            </w: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auto"/>
                <w:kern w:val="0"/>
              </w:rPr>
            </w:pP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kern w:val="0"/>
              </w:rPr>
            </w:pPr>
            <w:r w:rsidRPr="00197B74">
              <w:rPr>
                <w:rFonts w:ascii="Times New Roman" w:eastAsia="Times New Roman" w:hAnsi="Times New Roman"/>
                <w:i/>
                <w:color w:val="auto"/>
                <w:kern w:val="0"/>
              </w:rPr>
              <w:t>(zaznaczenie pola NIE oznacza, że co najmniej jeden z wymienionych powyżej zakresów nie został spełniony i wniosek nie podlega dalszej ocenie)</w:t>
            </w:r>
          </w:p>
        </w:tc>
        <w:tc>
          <w:tcPr>
            <w:tcW w:w="1855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TAK</w:t>
            </w:r>
          </w:p>
        </w:tc>
        <w:tc>
          <w:tcPr>
            <w:tcW w:w="1856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NIE</w:t>
            </w:r>
          </w:p>
        </w:tc>
      </w:tr>
      <w:tr w:rsidR="00766A11" w:rsidRPr="00197B74" w:rsidTr="00766A11">
        <w:tc>
          <w:tcPr>
            <w:tcW w:w="5611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803" w:type="dxa"/>
            <w:vMerge w:val="restart"/>
            <w:shd w:val="pct5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Lp.</w:t>
            </w:r>
          </w:p>
        </w:tc>
        <w:tc>
          <w:tcPr>
            <w:tcW w:w="4808" w:type="dxa"/>
            <w:vMerge w:val="restart"/>
            <w:shd w:val="pct5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Warunki</w:t>
            </w:r>
          </w:p>
        </w:tc>
        <w:tc>
          <w:tcPr>
            <w:tcW w:w="3711" w:type="dxa"/>
            <w:gridSpan w:val="8"/>
            <w:tcBorders>
              <w:bottom w:val="single" w:sz="4" w:space="0" w:color="auto"/>
            </w:tcBorders>
            <w:shd w:val="pct5" w:color="auto" w:fill="FFFFFF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Weryfikujący</w:t>
            </w:r>
          </w:p>
        </w:tc>
      </w:tr>
      <w:tr w:rsidR="00766A11" w:rsidRPr="00197B74" w:rsidTr="00766A11">
        <w:tc>
          <w:tcPr>
            <w:tcW w:w="803" w:type="dxa"/>
            <w:vMerge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808" w:type="dxa"/>
            <w:vMerge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4"/>
            <w:tcBorders>
              <w:bottom w:val="single" w:sz="4" w:space="0" w:color="auto"/>
            </w:tcBorders>
            <w:shd w:val="pct5" w:color="auto" w:fill="FFFFFF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TAK</w:t>
            </w:r>
          </w:p>
        </w:tc>
        <w:tc>
          <w:tcPr>
            <w:tcW w:w="1856" w:type="dxa"/>
            <w:gridSpan w:val="4"/>
            <w:tcBorders>
              <w:bottom w:val="single" w:sz="4" w:space="0" w:color="auto"/>
            </w:tcBorders>
            <w:shd w:val="pct5" w:color="auto" w:fill="FFFFFF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Wymaga uzupełnienia</w:t>
            </w:r>
          </w:p>
        </w:tc>
      </w:tr>
      <w:tr w:rsidR="00766A11" w:rsidRPr="00197B74" w:rsidTr="00766A11">
        <w:trPr>
          <w:trHeight w:val="539"/>
        </w:trPr>
        <w:tc>
          <w:tcPr>
            <w:tcW w:w="803" w:type="dxa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3.</w:t>
            </w:r>
          </w:p>
        </w:tc>
        <w:tc>
          <w:tcPr>
            <w:tcW w:w="4808" w:type="dxa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Wniosek zawiera wszystkie obowiązkowe załączniki wskazane w ogłoszeniu o naborze</w:t>
            </w:r>
          </w:p>
        </w:tc>
        <w:tc>
          <w:tcPr>
            <w:tcW w:w="1868" w:type="dxa"/>
            <w:gridSpan w:val="5"/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803" w:type="dxa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 xml:space="preserve">4. </w:t>
            </w:r>
          </w:p>
        </w:tc>
        <w:tc>
          <w:tcPr>
            <w:tcW w:w="4808" w:type="dxa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Wniosek został złożony w wymaganej liczbie egzemplarzy</w:t>
            </w:r>
          </w:p>
        </w:tc>
        <w:tc>
          <w:tcPr>
            <w:tcW w:w="1868" w:type="dxa"/>
            <w:gridSpan w:val="5"/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766A11" w:rsidRPr="00197B74" w:rsidTr="00766A11">
        <w:tc>
          <w:tcPr>
            <w:tcW w:w="803" w:type="dxa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lastRenderedPageBreak/>
              <w:t>5.</w:t>
            </w:r>
          </w:p>
        </w:tc>
        <w:tc>
          <w:tcPr>
            <w:tcW w:w="4808" w:type="dxa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Wnioskodawcy został nadany lub czy złożył wniosek o nadanie numeru identyfikacyjnego w trybie przepisów o krajowym systemie ewidencji producentów</w:t>
            </w:r>
          </w:p>
        </w:tc>
        <w:tc>
          <w:tcPr>
            <w:tcW w:w="1868" w:type="dxa"/>
            <w:gridSpan w:val="5"/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766A11" w:rsidRPr="00197B74" w:rsidTr="00766A11">
        <w:tc>
          <w:tcPr>
            <w:tcW w:w="803" w:type="dxa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6.</w:t>
            </w:r>
          </w:p>
        </w:tc>
        <w:tc>
          <w:tcPr>
            <w:tcW w:w="4808" w:type="dxa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Wniosek oraz załączniki zawierają podpis Wnioskodawcy lub osoby upoważnionej do jego reprezentowania lub pełnomocnika</w:t>
            </w:r>
          </w:p>
        </w:tc>
        <w:tc>
          <w:tcPr>
            <w:tcW w:w="1868" w:type="dxa"/>
            <w:gridSpan w:val="5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rPr>
          <w:trHeight w:val="547"/>
        </w:trPr>
        <w:tc>
          <w:tcPr>
            <w:tcW w:w="803" w:type="dxa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7.</w:t>
            </w:r>
          </w:p>
        </w:tc>
        <w:tc>
          <w:tcPr>
            <w:tcW w:w="4808" w:type="dxa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Wniosek zawiera zaznaczone we wniosku załączniki</w:t>
            </w:r>
          </w:p>
        </w:tc>
        <w:tc>
          <w:tcPr>
            <w:tcW w:w="1868" w:type="dxa"/>
            <w:gridSpan w:val="5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803" w:type="dxa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8.</w:t>
            </w:r>
          </w:p>
        </w:tc>
        <w:tc>
          <w:tcPr>
            <w:tcW w:w="4808" w:type="dxa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Wniosek nie zawiera omyłek/braków/uchybień</w:t>
            </w:r>
          </w:p>
        </w:tc>
        <w:tc>
          <w:tcPr>
            <w:tcW w:w="1868" w:type="dxa"/>
            <w:gridSpan w:val="5"/>
            <w:tcBorders>
              <w:bottom w:val="single" w:sz="4" w:space="0" w:color="auto"/>
            </w:tcBorders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rPr>
          <w:trHeight w:val="800"/>
        </w:trPr>
        <w:tc>
          <w:tcPr>
            <w:tcW w:w="803" w:type="dxa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9.</w:t>
            </w:r>
          </w:p>
        </w:tc>
        <w:tc>
          <w:tcPr>
            <w:tcW w:w="4808" w:type="dxa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Poświadczenie kopii dokumentów za zgodność z oryginałem (przez podmiot, który wydał dokument, przez pracownika biura lub notariusza)</w:t>
            </w:r>
          </w:p>
        </w:tc>
        <w:tc>
          <w:tcPr>
            <w:tcW w:w="1868" w:type="dxa"/>
            <w:gridSpan w:val="5"/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9322" w:type="dxa"/>
            <w:gridSpan w:val="10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Wynik</w:t>
            </w:r>
            <w:r w:rsidRPr="00197B74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 </w:t>
            </w: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wstępnej weryfikacji wniosku</w:t>
            </w: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5611" w:type="dxa"/>
            <w:gridSpan w:val="2"/>
            <w:vMerge w:val="restart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Wniosek spełnia wstępną weryfikację wniosku</w:t>
            </w: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i/>
                <w:color w:val="auto"/>
                <w:kern w:val="0"/>
                <w:sz w:val="22"/>
                <w:szCs w:val="22"/>
              </w:rPr>
              <w:t>(zaznaczenie pola NIE oznacza, że wniosek nie podlega dalszej ocenie)</w:t>
            </w:r>
          </w:p>
        </w:tc>
        <w:tc>
          <w:tcPr>
            <w:tcW w:w="3711" w:type="dxa"/>
            <w:gridSpan w:val="8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Weryfikujący</w:t>
            </w:r>
          </w:p>
        </w:tc>
      </w:tr>
      <w:tr w:rsidR="00766A11" w:rsidRPr="00197B74" w:rsidTr="00766A11">
        <w:tc>
          <w:tcPr>
            <w:tcW w:w="5611" w:type="dxa"/>
            <w:gridSpan w:val="2"/>
            <w:vMerge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F2F2F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TAK</w:t>
            </w:r>
          </w:p>
        </w:tc>
        <w:tc>
          <w:tcPr>
            <w:tcW w:w="1145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NIE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Wniosek wymaga uzupełnienia</w:t>
            </w:r>
          </w:p>
        </w:tc>
      </w:tr>
      <w:tr w:rsidR="00766A11" w:rsidRPr="00197B74" w:rsidTr="00766A11">
        <w:tc>
          <w:tcPr>
            <w:tcW w:w="5611" w:type="dxa"/>
            <w:gridSpan w:val="2"/>
            <w:vMerge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gridSpan w:val="5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9322" w:type="dxa"/>
            <w:gridSpan w:val="10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Uzasadnienie oceny</w:t>
            </w: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9322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9322" w:type="dxa"/>
            <w:gridSpan w:val="10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 xml:space="preserve">Zweryfikował </w:t>
            </w:r>
            <w:r w:rsidRPr="00197B74">
              <w:rPr>
                <w:rFonts w:ascii="Times New Roman" w:hAnsi="Times New Roman"/>
                <w:i/>
                <w:color w:val="auto"/>
                <w:kern w:val="0"/>
                <w:sz w:val="22"/>
                <w:szCs w:val="22"/>
              </w:rPr>
              <w:t>(pracownik Biura</w:t>
            </w:r>
            <w:r w:rsidR="008768B4">
              <w:rPr>
                <w:rFonts w:ascii="Times New Roman" w:hAnsi="Times New Roman"/>
                <w:i/>
                <w:color w:val="auto"/>
                <w:kern w:val="0"/>
                <w:sz w:val="22"/>
                <w:szCs w:val="22"/>
              </w:rPr>
              <w:t>)</w:t>
            </w: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9322" w:type="dxa"/>
            <w:gridSpan w:val="10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Imię i nazwisko</w:t>
            </w: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9322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Miejscowość, data i podpis</w:t>
            </w: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9322" w:type="dxa"/>
            <w:gridSpan w:val="10"/>
            <w:shd w:val="pct5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 xml:space="preserve">Zatwierdził </w:t>
            </w:r>
            <w:r w:rsidRPr="00197B74">
              <w:rPr>
                <w:rFonts w:ascii="Times New Roman" w:hAnsi="Times New Roman"/>
                <w:i/>
                <w:color w:val="auto"/>
                <w:kern w:val="0"/>
                <w:sz w:val="22"/>
                <w:szCs w:val="22"/>
              </w:rPr>
              <w:t>(Prezes Zarządu lub dwóch innych Członków Zarządu łącznie)</w:t>
            </w: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9322" w:type="dxa"/>
            <w:gridSpan w:val="10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lastRenderedPageBreak/>
              <w:t>Imię i nazwisko</w:t>
            </w: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9322" w:type="dxa"/>
            <w:gridSpan w:val="10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Miejscowość, data i podpis</w:t>
            </w: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9322" w:type="dxa"/>
            <w:gridSpan w:val="10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Wstępna weryfikacja wniosku</w:t>
            </w: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  <w:u w:val="single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  <w:u w:val="single"/>
              </w:rPr>
              <w:t>po uzupełnieniach/usunięciach omyłek/braków/uchybień</w:t>
            </w: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5611" w:type="dxa"/>
            <w:gridSpan w:val="2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Data poinformowania wnioskodawcy o konieczności uzupełnienia/usunięcia omyłek/braków/uchybień</w:t>
            </w:r>
          </w:p>
        </w:tc>
        <w:tc>
          <w:tcPr>
            <w:tcW w:w="3711" w:type="dxa"/>
            <w:gridSpan w:val="8"/>
            <w:shd w:val="clear" w:color="auto" w:fill="F2F2F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Data wpływu uzupełnienia/usunięcia omyłek/braków/uchybień</w:t>
            </w:r>
          </w:p>
        </w:tc>
      </w:tr>
      <w:tr w:rsidR="00766A11" w:rsidRPr="00197B74" w:rsidTr="00766A11">
        <w:tc>
          <w:tcPr>
            <w:tcW w:w="5611" w:type="dxa"/>
            <w:gridSpan w:val="2"/>
            <w:tcBorders>
              <w:bottom w:val="single" w:sz="4" w:space="0" w:color="auto"/>
            </w:tcBorders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Data:</w:t>
            </w: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11" w:type="dxa"/>
            <w:gridSpan w:val="8"/>
            <w:tcBorders>
              <w:bottom w:val="single" w:sz="4" w:space="0" w:color="auto"/>
            </w:tcBorders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Data:</w:t>
            </w:r>
          </w:p>
        </w:tc>
      </w:tr>
      <w:tr w:rsidR="00766A11" w:rsidRPr="00197B74" w:rsidTr="00766A11">
        <w:tc>
          <w:tcPr>
            <w:tcW w:w="5611" w:type="dxa"/>
            <w:gridSpan w:val="2"/>
            <w:vMerge w:val="restart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Brak uzupełnienia/usunięcia omyłek/uchybień lub wpłynęły po terminie</w:t>
            </w: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6"/>
                <w:szCs w:val="16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kern w:val="0"/>
              </w:rPr>
            </w:pPr>
            <w:r w:rsidRPr="00197B74">
              <w:rPr>
                <w:rFonts w:ascii="Times New Roman" w:eastAsia="Times New Roman" w:hAnsi="Times New Roman"/>
                <w:i/>
                <w:color w:val="auto"/>
                <w:kern w:val="0"/>
              </w:rPr>
              <w:t>(zaznaczenie pola TAK oznacza, że wniosek pozostaje bez rozpatrzenia).</w:t>
            </w:r>
          </w:p>
        </w:tc>
        <w:tc>
          <w:tcPr>
            <w:tcW w:w="3711" w:type="dxa"/>
            <w:gridSpan w:val="8"/>
            <w:shd w:val="clear" w:color="auto" w:fill="F2F2F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Weryfikujący</w:t>
            </w:r>
          </w:p>
        </w:tc>
      </w:tr>
      <w:tr w:rsidR="00766A11" w:rsidRPr="00197B74" w:rsidTr="00766A11">
        <w:tc>
          <w:tcPr>
            <w:tcW w:w="5611" w:type="dxa"/>
            <w:gridSpan w:val="2"/>
            <w:vMerge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27" w:type="dxa"/>
            <w:gridSpan w:val="3"/>
            <w:shd w:val="clear" w:color="auto" w:fill="F2F2F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TAK</w:t>
            </w:r>
          </w:p>
        </w:tc>
        <w:tc>
          <w:tcPr>
            <w:tcW w:w="1984" w:type="dxa"/>
            <w:gridSpan w:val="5"/>
            <w:shd w:val="clear" w:color="auto" w:fill="F2F2F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NIE</w:t>
            </w:r>
          </w:p>
        </w:tc>
      </w:tr>
      <w:tr w:rsidR="00766A11" w:rsidRPr="00197B74" w:rsidTr="00766A11">
        <w:tc>
          <w:tcPr>
            <w:tcW w:w="5611" w:type="dxa"/>
            <w:gridSpan w:val="2"/>
            <w:vMerge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5611" w:type="dxa"/>
            <w:gridSpan w:val="2"/>
            <w:vMerge w:val="restart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Wniosek został prawidłowo uzupełniony/usunięto omyłki/uchybienia</w:t>
            </w: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kern w:val="0"/>
                <w:sz w:val="16"/>
                <w:szCs w:val="16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</w:rPr>
            </w:pPr>
            <w:r w:rsidRPr="00197B74">
              <w:rPr>
                <w:rFonts w:ascii="Times New Roman" w:eastAsia="Times New Roman" w:hAnsi="Times New Roman"/>
                <w:i/>
                <w:color w:val="auto"/>
                <w:kern w:val="0"/>
              </w:rPr>
              <w:t>(jeśli wniosek nie został prawidłowo uzupełniony/nie usunięto omyłki/uchybienia pozostaje bez rozpatrzenia).</w:t>
            </w: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TAK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NIE</w:t>
            </w:r>
          </w:p>
        </w:tc>
      </w:tr>
      <w:tr w:rsidR="00766A11" w:rsidRPr="00197B74" w:rsidTr="00766A11">
        <w:trPr>
          <w:trHeight w:val="516"/>
        </w:trPr>
        <w:tc>
          <w:tcPr>
            <w:tcW w:w="5611" w:type="dxa"/>
            <w:gridSpan w:val="2"/>
            <w:vMerge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27" w:type="dxa"/>
            <w:gridSpan w:val="3"/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5611" w:type="dxa"/>
            <w:gridSpan w:val="2"/>
            <w:vMerge w:val="restart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Nie stwierdzono we wniosku zmian wykraczających poza wskazane w piśmie do wnioskodawcy</w:t>
            </w: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16"/>
                <w:szCs w:val="16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kern w:val="0"/>
              </w:rPr>
            </w:pPr>
            <w:r w:rsidRPr="00197B74">
              <w:rPr>
                <w:rFonts w:ascii="Times New Roman" w:eastAsia="Times New Roman" w:hAnsi="Times New Roman"/>
                <w:i/>
                <w:color w:val="auto"/>
                <w:kern w:val="0"/>
              </w:rPr>
              <w:t>(zaznaczenie pola TAK oznacza, że wniosek nie podlega dalszej ocenie)</w:t>
            </w: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  <w:shd w:val="pct5" w:color="auto" w:fill="auto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TAK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shd w:val="pct5" w:color="auto" w:fill="auto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NIE</w:t>
            </w:r>
          </w:p>
        </w:tc>
      </w:tr>
      <w:tr w:rsidR="00766A11" w:rsidRPr="00197B74" w:rsidTr="00766A11">
        <w:trPr>
          <w:trHeight w:val="759"/>
        </w:trPr>
        <w:tc>
          <w:tcPr>
            <w:tcW w:w="5611" w:type="dxa"/>
            <w:gridSpan w:val="2"/>
            <w:vMerge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rPr>
          <w:trHeight w:val="406"/>
        </w:trPr>
        <w:tc>
          <w:tcPr>
            <w:tcW w:w="5611" w:type="dxa"/>
            <w:gridSpan w:val="2"/>
            <w:vMerge w:val="restart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Wniosek podlega dalszej ocenie</w:t>
            </w: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auto"/>
                <w:kern w:val="0"/>
              </w:rPr>
            </w:pPr>
            <w:r w:rsidRPr="00197B74">
              <w:rPr>
                <w:rFonts w:ascii="Times New Roman" w:eastAsia="Times New Roman" w:hAnsi="Times New Roman"/>
                <w:i/>
                <w:color w:val="auto"/>
                <w:kern w:val="0"/>
              </w:rPr>
              <w:t>(zaznaczenie pola NIE oznacza, że wniosek nie podlega dalszej ocenie)</w:t>
            </w:r>
          </w:p>
        </w:tc>
        <w:tc>
          <w:tcPr>
            <w:tcW w:w="1727" w:type="dxa"/>
            <w:gridSpan w:val="3"/>
            <w:shd w:val="pct5" w:color="auto" w:fill="auto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TAK</w:t>
            </w:r>
          </w:p>
        </w:tc>
        <w:tc>
          <w:tcPr>
            <w:tcW w:w="1984" w:type="dxa"/>
            <w:gridSpan w:val="5"/>
            <w:shd w:val="pct5" w:color="auto" w:fill="auto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NIE</w:t>
            </w:r>
          </w:p>
        </w:tc>
      </w:tr>
      <w:tr w:rsidR="00766A11" w:rsidRPr="00197B74" w:rsidTr="00766A11">
        <w:trPr>
          <w:trHeight w:val="759"/>
        </w:trPr>
        <w:tc>
          <w:tcPr>
            <w:tcW w:w="5611" w:type="dxa"/>
            <w:gridSpan w:val="2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9322" w:type="dxa"/>
            <w:gridSpan w:val="10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Wynik wstępnej weryfikacji wniosku</w:t>
            </w: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br/>
              <w:t xml:space="preserve"> </w:t>
            </w: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  <w:u w:val="single"/>
              </w:rPr>
              <w:t>po uzupełnieniach/usunięciach omyłek/braków/uchybień</w:t>
            </w:r>
          </w:p>
        </w:tc>
      </w:tr>
      <w:tr w:rsidR="00766A11" w:rsidRPr="00197B74" w:rsidTr="00766A11">
        <w:trPr>
          <w:trHeight w:val="255"/>
        </w:trPr>
        <w:tc>
          <w:tcPr>
            <w:tcW w:w="5611" w:type="dxa"/>
            <w:gridSpan w:val="2"/>
            <w:vMerge w:val="restart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Omyłki/braki/uchybienia wymagające uzupełnienia/usunięcia</w:t>
            </w:r>
          </w:p>
        </w:tc>
        <w:tc>
          <w:tcPr>
            <w:tcW w:w="3711" w:type="dxa"/>
            <w:gridSpan w:val="8"/>
            <w:shd w:val="clear" w:color="auto" w:fill="F2F2F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Weryfikujący</w:t>
            </w:r>
          </w:p>
        </w:tc>
      </w:tr>
      <w:tr w:rsidR="00766A11" w:rsidRPr="00197B74" w:rsidTr="00766A11">
        <w:trPr>
          <w:trHeight w:val="516"/>
        </w:trPr>
        <w:tc>
          <w:tcPr>
            <w:tcW w:w="5611" w:type="dxa"/>
            <w:gridSpan w:val="2"/>
            <w:vMerge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gridSpan w:val="2"/>
            <w:shd w:val="clear" w:color="auto" w:fill="F2F2F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TAK</w:t>
            </w:r>
          </w:p>
        </w:tc>
        <w:tc>
          <w:tcPr>
            <w:tcW w:w="1237" w:type="dxa"/>
            <w:gridSpan w:val="5"/>
            <w:shd w:val="clear" w:color="auto" w:fill="F2F2F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NIE</w:t>
            </w:r>
          </w:p>
        </w:tc>
        <w:tc>
          <w:tcPr>
            <w:tcW w:w="1237" w:type="dxa"/>
            <w:shd w:val="clear" w:color="auto" w:fill="F2F2F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ND</w:t>
            </w:r>
          </w:p>
        </w:tc>
      </w:tr>
      <w:tr w:rsidR="00766A11" w:rsidRPr="00197B74" w:rsidTr="00766A11">
        <w:tc>
          <w:tcPr>
            <w:tcW w:w="803" w:type="dxa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3.</w:t>
            </w:r>
          </w:p>
        </w:tc>
        <w:tc>
          <w:tcPr>
            <w:tcW w:w="4808" w:type="dxa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Wniosek zawiera wszystkie obowiązkowe załączniki wskazane w ogłoszeniu o naborze</w:t>
            </w:r>
          </w:p>
        </w:tc>
        <w:tc>
          <w:tcPr>
            <w:tcW w:w="1237" w:type="dxa"/>
            <w:gridSpan w:val="2"/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gridSpan w:val="5"/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803" w:type="dxa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 xml:space="preserve">4. </w:t>
            </w:r>
          </w:p>
        </w:tc>
        <w:tc>
          <w:tcPr>
            <w:tcW w:w="4808" w:type="dxa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Wniosek został złożony w wymaganej liczbie egzemplarzy</w:t>
            </w:r>
          </w:p>
        </w:tc>
        <w:tc>
          <w:tcPr>
            <w:tcW w:w="1237" w:type="dxa"/>
            <w:gridSpan w:val="2"/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gridSpan w:val="5"/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803" w:type="dxa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5.</w:t>
            </w:r>
          </w:p>
        </w:tc>
        <w:tc>
          <w:tcPr>
            <w:tcW w:w="4808" w:type="dxa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Wnioskodawcy został nadany lub czy złożył wniosek o nadanie numeru identyfikacyjnego w trybie przepisów o krajowym systemie ewidencji producentów</w:t>
            </w:r>
          </w:p>
        </w:tc>
        <w:tc>
          <w:tcPr>
            <w:tcW w:w="1237" w:type="dxa"/>
            <w:gridSpan w:val="2"/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gridSpan w:val="5"/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803" w:type="dxa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6.</w:t>
            </w:r>
          </w:p>
        </w:tc>
        <w:tc>
          <w:tcPr>
            <w:tcW w:w="4808" w:type="dxa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Wniosek oraz załączniki zawierają podpis Wnioskodawcy lub osoby upoważnionej do jego reprezentowania lub pełnomocnika</w:t>
            </w:r>
          </w:p>
        </w:tc>
        <w:tc>
          <w:tcPr>
            <w:tcW w:w="1237" w:type="dxa"/>
            <w:gridSpan w:val="2"/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gridSpan w:val="5"/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8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7.</w:t>
            </w:r>
          </w:p>
        </w:tc>
        <w:tc>
          <w:tcPr>
            <w:tcW w:w="48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 xml:space="preserve">Wniosek zawiera zaznaczone we wniosku </w:t>
            </w: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lastRenderedPageBreak/>
              <w:t>załączniki</w:t>
            </w:r>
          </w:p>
        </w:tc>
        <w:tc>
          <w:tcPr>
            <w:tcW w:w="1237" w:type="dxa"/>
            <w:gridSpan w:val="2"/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gridSpan w:val="5"/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8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lastRenderedPageBreak/>
              <w:t>8.</w:t>
            </w:r>
          </w:p>
        </w:tc>
        <w:tc>
          <w:tcPr>
            <w:tcW w:w="48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Wniosek nie zawiera omyłek/braków/uchybień</w:t>
            </w:r>
          </w:p>
        </w:tc>
        <w:tc>
          <w:tcPr>
            <w:tcW w:w="1237" w:type="dxa"/>
            <w:gridSpan w:val="2"/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gridSpan w:val="5"/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8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9.</w:t>
            </w:r>
          </w:p>
        </w:tc>
        <w:tc>
          <w:tcPr>
            <w:tcW w:w="48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Poświadczenie kopii dokumentów za zgodność z oryginałem (przez podmiot, który wydał dokument, przez pracownika biura lub notariusza)</w:t>
            </w:r>
          </w:p>
        </w:tc>
        <w:tc>
          <w:tcPr>
            <w:tcW w:w="123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5611" w:type="dxa"/>
            <w:gridSpan w:val="2"/>
            <w:vMerge w:val="restart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Wniosek spełnia wstępną weryfikację wniosku</w:t>
            </w: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kern w:val="0"/>
              </w:rPr>
            </w:pPr>
            <w:r w:rsidRPr="00197B74">
              <w:rPr>
                <w:rFonts w:ascii="Times New Roman" w:eastAsia="Times New Roman" w:hAnsi="Times New Roman"/>
                <w:i/>
                <w:color w:val="auto"/>
                <w:kern w:val="0"/>
              </w:rPr>
              <w:t xml:space="preserve">(zaznaczenie pola NIE oznacza, że wniesione uzupełnienia/usunięcia nie są kompletne lub ich brak. </w:t>
            </w:r>
            <w:r w:rsidRPr="00197B74">
              <w:rPr>
                <w:rFonts w:ascii="Times New Roman" w:eastAsia="Times New Roman" w:hAnsi="Times New Roman"/>
                <w:i/>
                <w:color w:val="auto"/>
                <w:kern w:val="0"/>
              </w:rPr>
              <w:br/>
              <w:t>W takim przypadku wniosek nie podlega dalszej ocenie)</w:t>
            </w:r>
          </w:p>
        </w:tc>
        <w:tc>
          <w:tcPr>
            <w:tcW w:w="1868" w:type="dxa"/>
            <w:gridSpan w:val="5"/>
            <w:shd w:val="pct5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TAK</w:t>
            </w:r>
          </w:p>
        </w:tc>
        <w:tc>
          <w:tcPr>
            <w:tcW w:w="1843" w:type="dxa"/>
            <w:gridSpan w:val="3"/>
            <w:shd w:val="pct5" w:color="auto" w:fill="FFFFFF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NIE</w:t>
            </w:r>
          </w:p>
        </w:tc>
      </w:tr>
      <w:tr w:rsidR="00766A11" w:rsidRPr="00197B74" w:rsidTr="008768B4">
        <w:trPr>
          <w:trHeight w:val="70"/>
        </w:trPr>
        <w:tc>
          <w:tcPr>
            <w:tcW w:w="5611" w:type="dxa"/>
            <w:gridSpan w:val="2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68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9322" w:type="dxa"/>
            <w:gridSpan w:val="10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 xml:space="preserve">Uzasadnienie </w:t>
            </w: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9322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9322" w:type="dxa"/>
            <w:gridSpan w:val="10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 xml:space="preserve">Zweryfikował </w:t>
            </w:r>
            <w:r w:rsidRPr="00197B74">
              <w:rPr>
                <w:rFonts w:ascii="Times New Roman" w:hAnsi="Times New Roman"/>
                <w:i/>
                <w:color w:val="auto"/>
                <w:kern w:val="0"/>
                <w:sz w:val="22"/>
                <w:szCs w:val="22"/>
              </w:rPr>
              <w:t>(pracownik Biura)</w:t>
            </w: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9322" w:type="dxa"/>
            <w:gridSpan w:val="10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Imię i nazwisko</w:t>
            </w: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9322" w:type="dxa"/>
            <w:gridSpan w:val="10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Miejscowość, data i podpis</w:t>
            </w: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9322" w:type="dxa"/>
            <w:gridSpan w:val="10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 xml:space="preserve">Zatwierdził </w:t>
            </w:r>
            <w:r w:rsidRPr="00197B74">
              <w:rPr>
                <w:rFonts w:ascii="Times New Roman" w:hAnsi="Times New Roman"/>
                <w:i/>
                <w:color w:val="auto"/>
                <w:kern w:val="0"/>
                <w:sz w:val="22"/>
                <w:szCs w:val="22"/>
              </w:rPr>
              <w:t>(Prezes Zarządu lub dwóch innych Członków Zarządu łącznie)</w:t>
            </w: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9322" w:type="dxa"/>
            <w:gridSpan w:val="10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Imię i nazwisko</w:t>
            </w: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9322" w:type="dxa"/>
            <w:gridSpan w:val="10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Miejscowość, data i podpis</w:t>
            </w: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</w:tbl>
    <w:p w:rsidR="00766A11" w:rsidRPr="00197B74" w:rsidRDefault="00766A11" w:rsidP="00766A11">
      <w:pPr>
        <w:rPr>
          <w:rFonts w:ascii="Times New Roman" w:hAnsi="Times New Roman"/>
          <w:color w:val="auto"/>
          <w:kern w:val="0"/>
          <w:sz w:val="22"/>
          <w:szCs w:val="22"/>
        </w:rPr>
      </w:pPr>
    </w:p>
    <w:p w:rsidR="00766A11" w:rsidRPr="00197B74" w:rsidRDefault="00766A11" w:rsidP="00766A11">
      <w:pPr>
        <w:jc w:val="right"/>
        <w:rPr>
          <w:color w:val="auto"/>
          <w:kern w:val="0"/>
          <w:sz w:val="22"/>
          <w:szCs w:val="22"/>
        </w:rPr>
      </w:pPr>
      <w:r w:rsidRPr="00197B74">
        <w:rPr>
          <w:color w:val="auto"/>
        </w:rPr>
        <w:br w:type="page"/>
      </w:r>
    </w:p>
    <w:p w:rsidR="00766A11" w:rsidRPr="00197B74" w:rsidRDefault="00D62C61" w:rsidP="00766A11">
      <w:pPr>
        <w:rPr>
          <w:rFonts w:ascii="Times New Roman" w:hAnsi="Times New Roman"/>
          <w:color w:val="auto"/>
          <w:kern w:val="0"/>
        </w:rPr>
      </w:pPr>
      <w:r w:rsidRPr="00197B74">
        <w:rPr>
          <w:noProof/>
          <w:color w:val="auto"/>
          <w:kern w:val="0"/>
          <w:sz w:val="22"/>
          <w:szCs w:val="22"/>
          <w:lang w:eastAsia="pl-PL"/>
        </w:rPr>
        <w:lastRenderedPageBreak/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4348480</wp:posOffset>
            </wp:positionH>
            <wp:positionV relativeFrom="paragraph">
              <wp:posOffset>-66675</wp:posOffset>
            </wp:positionV>
            <wp:extent cx="914400" cy="600075"/>
            <wp:effectExtent l="19050" t="0" r="0" b="0"/>
            <wp:wrapTight wrapText="bothSides">
              <wp:wrapPolygon edited="0">
                <wp:start x="-450" y="0"/>
                <wp:lineTo x="-450" y="21257"/>
                <wp:lineTo x="21600" y="21257"/>
                <wp:lineTo x="21600" y="0"/>
                <wp:lineTo x="-450" y="0"/>
              </wp:wrapPolygon>
            </wp:wrapTight>
            <wp:docPr id="54" name="Obraz 1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6A11" w:rsidRPr="00197B74">
        <w:rPr>
          <w:rFonts w:ascii="Times New Roman" w:hAnsi="Times New Roman"/>
          <w:color w:val="auto"/>
          <w:kern w:val="0"/>
          <w:sz w:val="22"/>
          <w:szCs w:val="22"/>
        </w:rPr>
        <w:t xml:space="preserve">                 </w:t>
      </w:r>
      <w:r w:rsidRPr="00197B74">
        <w:rPr>
          <w:rFonts w:ascii="Times New Roman" w:hAnsi="Times New Roman"/>
          <w:noProof/>
          <w:color w:val="auto"/>
          <w:kern w:val="0"/>
          <w:sz w:val="22"/>
          <w:szCs w:val="22"/>
          <w:lang w:eastAsia="pl-PL"/>
        </w:rPr>
        <w:drawing>
          <wp:inline distT="0" distB="0" distL="0" distR="0">
            <wp:extent cx="733425" cy="485775"/>
            <wp:effectExtent l="19050" t="0" r="9525" b="0"/>
            <wp:docPr id="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6A11" w:rsidRPr="00197B74">
        <w:rPr>
          <w:rFonts w:ascii="Times New Roman" w:hAnsi="Times New Roman"/>
          <w:color w:val="auto"/>
          <w:kern w:val="0"/>
          <w:sz w:val="22"/>
          <w:szCs w:val="22"/>
        </w:rPr>
        <w:t xml:space="preserve">                                        </w:t>
      </w:r>
      <w:r w:rsidRPr="00197B74">
        <w:rPr>
          <w:rFonts w:ascii="Times New Roman" w:hAnsi="Times New Roman"/>
          <w:noProof/>
          <w:color w:val="auto"/>
          <w:kern w:val="0"/>
          <w:sz w:val="22"/>
          <w:szCs w:val="22"/>
          <w:lang w:eastAsia="pl-PL"/>
        </w:rPr>
        <w:drawing>
          <wp:inline distT="0" distB="0" distL="0" distR="0">
            <wp:extent cx="514350" cy="504825"/>
            <wp:effectExtent l="19050" t="0" r="0" b="0"/>
            <wp:docPr id="4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6A11" w:rsidRPr="00197B74">
        <w:rPr>
          <w:rFonts w:ascii="Times New Roman" w:hAnsi="Times New Roman"/>
          <w:color w:val="auto"/>
          <w:kern w:val="0"/>
          <w:sz w:val="22"/>
          <w:szCs w:val="22"/>
        </w:rPr>
        <w:t xml:space="preserve">                           </w:t>
      </w:r>
    </w:p>
    <w:p w:rsidR="00766A11" w:rsidRPr="00197B74" w:rsidRDefault="00766A11" w:rsidP="00766A11">
      <w:pPr>
        <w:jc w:val="center"/>
        <w:rPr>
          <w:rFonts w:ascii="Times New Roman" w:hAnsi="Times New Roman"/>
          <w:color w:val="auto"/>
          <w:kern w:val="0"/>
          <w:sz w:val="22"/>
          <w:szCs w:val="22"/>
        </w:rPr>
      </w:pPr>
      <w:r w:rsidRPr="00197B74">
        <w:rPr>
          <w:rFonts w:ascii="Times New Roman" w:hAnsi="Times New Roman"/>
          <w:color w:val="auto"/>
          <w:kern w:val="0"/>
          <w:sz w:val="22"/>
          <w:szCs w:val="22"/>
        </w:rPr>
        <w:t xml:space="preserve">         </w:t>
      </w:r>
      <w:r w:rsidRPr="00197B74">
        <w:rPr>
          <w:color w:val="auto"/>
          <w:kern w:val="0"/>
          <w:sz w:val="18"/>
          <w:szCs w:val="18"/>
        </w:rPr>
        <w:t xml:space="preserve"> „Europejski Fundusz Rolny na rzecz Rozwoju Obszarów Wiejskich: Europa inwestująca w obszary wiejskie”</w:t>
      </w:r>
    </w:p>
    <w:p w:rsidR="00480917" w:rsidRPr="00480917" w:rsidRDefault="00766A11" w:rsidP="00766A11">
      <w:pPr>
        <w:tabs>
          <w:tab w:val="center" w:pos="4536"/>
          <w:tab w:val="right" w:pos="9072"/>
        </w:tabs>
        <w:spacing w:after="0"/>
        <w:jc w:val="right"/>
        <w:rPr>
          <w:rFonts w:ascii="Times New Roman" w:hAnsi="Times New Roman"/>
          <w:i/>
          <w:color w:val="auto"/>
          <w:kern w:val="0"/>
          <w:szCs w:val="22"/>
        </w:rPr>
      </w:pPr>
      <w:r w:rsidRPr="00480917">
        <w:rPr>
          <w:rFonts w:ascii="Times New Roman" w:hAnsi="Times New Roman"/>
          <w:i/>
          <w:color w:val="auto"/>
          <w:kern w:val="0"/>
          <w:szCs w:val="22"/>
        </w:rPr>
        <w:t>Załącznik nr 2</w:t>
      </w:r>
    </w:p>
    <w:p w:rsidR="00480917" w:rsidRPr="00480917" w:rsidRDefault="00480917" w:rsidP="00480917">
      <w:pPr>
        <w:spacing w:after="0" w:line="240" w:lineRule="auto"/>
        <w:jc w:val="right"/>
        <w:rPr>
          <w:rFonts w:ascii="Times New Roman" w:hAnsi="Times New Roman"/>
          <w:i/>
          <w:color w:val="auto"/>
          <w:spacing w:val="3"/>
          <w:kern w:val="0"/>
        </w:rPr>
      </w:pPr>
      <w:r w:rsidRPr="00480917">
        <w:rPr>
          <w:rFonts w:ascii="Times New Roman" w:hAnsi="Times New Roman"/>
          <w:i/>
          <w:color w:val="auto"/>
          <w:spacing w:val="3"/>
          <w:kern w:val="0"/>
        </w:rPr>
        <w:t xml:space="preserve">do Procedury oceny i wyboru </w:t>
      </w:r>
      <w:proofErr w:type="spellStart"/>
      <w:r w:rsidRPr="00480917">
        <w:rPr>
          <w:rFonts w:ascii="Times New Roman" w:hAnsi="Times New Roman"/>
          <w:i/>
          <w:color w:val="auto"/>
          <w:spacing w:val="3"/>
          <w:kern w:val="0"/>
        </w:rPr>
        <w:t>grantobiorców</w:t>
      </w:r>
      <w:proofErr w:type="spellEnd"/>
      <w:r w:rsidRPr="00480917">
        <w:rPr>
          <w:rFonts w:ascii="Times New Roman" w:hAnsi="Times New Roman"/>
          <w:i/>
          <w:color w:val="auto"/>
          <w:spacing w:val="3"/>
          <w:kern w:val="0"/>
        </w:rPr>
        <w:t xml:space="preserve"> </w:t>
      </w:r>
    </w:p>
    <w:p w:rsidR="00480917" w:rsidRPr="00480917" w:rsidRDefault="00480917" w:rsidP="00480917">
      <w:pPr>
        <w:spacing w:after="0" w:line="240" w:lineRule="auto"/>
        <w:jc w:val="right"/>
        <w:rPr>
          <w:rFonts w:ascii="Times New Roman" w:hAnsi="Times New Roman"/>
          <w:i/>
          <w:color w:val="auto"/>
          <w:spacing w:val="3"/>
          <w:kern w:val="0"/>
        </w:rPr>
      </w:pPr>
      <w:r w:rsidRPr="00480917">
        <w:rPr>
          <w:rFonts w:ascii="Times New Roman" w:hAnsi="Times New Roman"/>
          <w:i/>
          <w:color w:val="auto"/>
          <w:spacing w:val="3"/>
          <w:kern w:val="0"/>
        </w:rPr>
        <w:t>oraz oceny realizacji projektu grantowego</w:t>
      </w:r>
    </w:p>
    <w:p w:rsidR="00480917" w:rsidRPr="00480917" w:rsidRDefault="00480917" w:rsidP="00480917">
      <w:pPr>
        <w:spacing w:after="0" w:line="240" w:lineRule="auto"/>
        <w:jc w:val="right"/>
        <w:rPr>
          <w:rFonts w:ascii="Times New Roman" w:hAnsi="Times New Roman"/>
          <w:i/>
          <w:color w:val="auto"/>
          <w:spacing w:val="3"/>
          <w:kern w:val="0"/>
        </w:rPr>
      </w:pPr>
      <w:r w:rsidRPr="00480917">
        <w:rPr>
          <w:rFonts w:ascii="Times New Roman" w:hAnsi="Times New Roman"/>
          <w:i/>
          <w:color w:val="auto"/>
          <w:spacing w:val="3"/>
          <w:kern w:val="0"/>
        </w:rPr>
        <w:t xml:space="preserve"> Stowarzyszenia „Na Śliwkowym Szlaku”</w:t>
      </w:r>
    </w:p>
    <w:p w:rsidR="00480917" w:rsidRPr="00480917" w:rsidRDefault="00480917" w:rsidP="00480917">
      <w:pPr>
        <w:spacing w:after="0" w:line="240" w:lineRule="auto"/>
        <w:jc w:val="right"/>
        <w:rPr>
          <w:rFonts w:ascii="Times New Roman" w:hAnsi="Times New Roman"/>
          <w:i/>
          <w:color w:val="auto"/>
          <w:spacing w:val="3"/>
          <w:kern w:val="0"/>
        </w:rPr>
      </w:pPr>
      <w:r w:rsidRPr="00480917">
        <w:rPr>
          <w:rFonts w:ascii="Times New Roman" w:hAnsi="Times New Roman"/>
          <w:i/>
          <w:color w:val="auto"/>
          <w:spacing w:val="3"/>
          <w:kern w:val="0"/>
        </w:rPr>
        <w:t>w ramach wdrażania Strategii Rozwoju Lokalnego</w:t>
      </w:r>
    </w:p>
    <w:p w:rsidR="00766A11" w:rsidRPr="00480917" w:rsidRDefault="00480917" w:rsidP="00480917">
      <w:pPr>
        <w:spacing w:after="0" w:line="240" w:lineRule="auto"/>
        <w:jc w:val="right"/>
        <w:rPr>
          <w:rFonts w:ascii="Times New Roman" w:hAnsi="Times New Roman"/>
          <w:i/>
          <w:color w:val="auto"/>
          <w:kern w:val="0"/>
          <w:sz w:val="22"/>
          <w:szCs w:val="22"/>
          <w:lang w:eastAsia="pl-PL"/>
        </w:rPr>
      </w:pPr>
      <w:r w:rsidRPr="00480917">
        <w:rPr>
          <w:rFonts w:ascii="Times New Roman" w:hAnsi="Times New Roman"/>
          <w:i/>
          <w:color w:val="auto"/>
          <w:spacing w:val="3"/>
          <w:kern w:val="0"/>
        </w:rPr>
        <w:t xml:space="preserve"> Kierowanego przez Społeczność na lata 2014 - 2020</w:t>
      </w:r>
    </w:p>
    <w:p w:rsidR="00766A11" w:rsidRPr="00197B74" w:rsidRDefault="00766A11" w:rsidP="00766A11">
      <w:pPr>
        <w:spacing w:after="0" w:line="240" w:lineRule="auto"/>
        <w:jc w:val="center"/>
        <w:rPr>
          <w:rFonts w:ascii="Times New Roman" w:hAnsi="Times New Roman"/>
          <w:b/>
          <w:color w:val="auto"/>
          <w:kern w:val="0"/>
          <w:sz w:val="28"/>
          <w:szCs w:val="28"/>
          <w:lang w:eastAsia="pl-PL"/>
        </w:rPr>
      </w:pPr>
    </w:p>
    <w:p w:rsidR="00766A11" w:rsidRPr="00197B74" w:rsidRDefault="00766A11" w:rsidP="00766A11">
      <w:pPr>
        <w:spacing w:after="0" w:line="240" w:lineRule="auto"/>
        <w:jc w:val="center"/>
        <w:rPr>
          <w:rFonts w:ascii="Times New Roman" w:hAnsi="Times New Roman"/>
          <w:b/>
          <w:color w:val="auto"/>
          <w:kern w:val="0"/>
          <w:sz w:val="28"/>
          <w:szCs w:val="28"/>
          <w:lang w:eastAsia="pl-PL"/>
        </w:rPr>
      </w:pPr>
      <w:r w:rsidRPr="00197B74">
        <w:rPr>
          <w:rFonts w:ascii="Times New Roman" w:hAnsi="Times New Roman"/>
          <w:b/>
          <w:color w:val="auto"/>
          <w:kern w:val="0"/>
          <w:sz w:val="28"/>
          <w:szCs w:val="28"/>
          <w:lang w:eastAsia="pl-PL"/>
        </w:rPr>
        <w:t>KARTA WSTĘPNEJ OCENY WNIOSKU</w:t>
      </w:r>
    </w:p>
    <w:p w:rsidR="00766A11" w:rsidRPr="00197B74" w:rsidRDefault="00766A11" w:rsidP="00766A11">
      <w:pPr>
        <w:spacing w:after="0" w:line="240" w:lineRule="auto"/>
        <w:jc w:val="center"/>
        <w:rPr>
          <w:rFonts w:ascii="Times New Roman" w:hAnsi="Times New Roman"/>
          <w:b/>
          <w:color w:val="auto"/>
          <w:kern w:val="0"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648"/>
      </w:tblGrid>
      <w:tr w:rsidR="00766A11" w:rsidRPr="00197B74" w:rsidTr="00766A11">
        <w:trPr>
          <w:trHeight w:val="567"/>
        </w:trPr>
        <w:tc>
          <w:tcPr>
            <w:tcW w:w="2638" w:type="dxa"/>
            <w:shd w:val="clear" w:color="auto" w:fill="F2F2F2"/>
            <w:vAlign w:val="center"/>
          </w:tcPr>
          <w:p w:rsidR="00766A11" w:rsidRPr="00197B74" w:rsidRDefault="00766A11" w:rsidP="00766A11">
            <w:pPr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Numer naboru:</w:t>
            </w:r>
          </w:p>
        </w:tc>
        <w:tc>
          <w:tcPr>
            <w:tcW w:w="6650" w:type="dxa"/>
            <w:vAlign w:val="center"/>
          </w:tcPr>
          <w:p w:rsidR="00766A11" w:rsidRPr="00197B74" w:rsidRDefault="00766A11" w:rsidP="00766A11">
            <w:pPr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766A11" w:rsidRPr="00197B74" w:rsidTr="00766A11">
        <w:trPr>
          <w:trHeight w:val="613"/>
        </w:trPr>
        <w:tc>
          <w:tcPr>
            <w:tcW w:w="2638" w:type="dxa"/>
            <w:shd w:val="clear" w:color="auto" w:fill="F2F2F2"/>
            <w:vAlign w:val="center"/>
          </w:tcPr>
          <w:p w:rsidR="00766A11" w:rsidRPr="00197B74" w:rsidRDefault="00766A11" w:rsidP="00766A11">
            <w:pPr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Indywidualne oznaczenie wniosku:</w:t>
            </w:r>
          </w:p>
        </w:tc>
        <w:tc>
          <w:tcPr>
            <w:tcW w:w="6650" w:type="dxa"/>
            <w:vAlign w:val="center"/>
          </w:tcPr>
          <w:p w:rsidR="00766A11" w:rsidRPr="00197B74" w:rsidRDefault="00766A11" w:rsidP="00766A11">
            <w:pPr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766A11" w:rsidRPr="00197B74" w:rsidTr="00766A11">
        <w:trPr>
          <w:trHeight w:val="681"/>
        </w:trPr>
        <w:tc>
          <w:tcPr>
            <w:tcW w:w="2638" w:type="dxa"/>
            <w:shd w:val="clear" w:color="auto" w:fill="F2F2F2"/>
            <w:vAlign w:val="center"/>
          </w:tcPr>
          <w:p w:rsidR="00766A11" w:rsidRPr="00197B74" w:rsidRDefault="00766A11" w:rsidP="00766A11">
            <w:pPr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Imię i nazwisko/</w:t>
            </w: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br/>
              <w:t>nazwa Wnioskodawcy:</w:t>
            </w:r>
          </w:p>
        </w:tc>
        <w:tc>
          <w:tcPr>
            <w:tcW w:w="6650" w:type="dxa"/>
            <w:vAlign w:val="center"/>
          </w:tcPr>
          <w:p w:rsidR="00766A11" w:rsidRPr="00197B74" w:rsidRDefault="00766A11" w:rsidP="00766A11">
            <w:pPr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766A11" w:rsidRPr="00197B74" w:rsidTr="00766A11">
        <w:trPr>
          <w:trHeight w:val="567"/>
        </w:trPr>
        <w:tc>
          <w:tcPr>
            <w:tcW w:w="2638" w:type="dxa"/>
            <w:shd w:val="clear" w:color="auto" w:fill="F2F2F2"/>
            <w:vAlign w:val="center"/>
          </w:tcPr>
          <w:p w:rsidR="00766A11" w:rsidRPr="00197B74" w:rsidRDefault="00766A11" w:rsidP="00766A11">
            <w:pPr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Tytuł wniosku:</w:t>
            </w:r>
          </w:p>
        </w:tc>
        <w:tc>
          <w:tcPr>
            <w:tcW w:w="6650" w:type="dxa"/>
            <w:vAlign w:val="center"/>
          </w:tcPr>
          <w:p w:rsidR="00766A11" w:rsidRPr="00197B74" w:rsidRDefault="00766A11" w:rsidP="00766A11">
            <w:pPr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:rsidR="00766A11" w:rsidRPr="00197B74" w:rsidRDefault="00766A11" w:rsidP="00766A11">
      <w:pPr>
        <w:jc w:val="center"/>
        <w:rPr>
          <w:color w:val="auto"/>
          <w:kern w:val="0"/>
          <w:sz w:val="22"/>
          <w:szCs w:val="22"/>
        </w:rPr>
      </w:pPr>
    </w:p>
    <w:p w:rsidR="00766A11" w:rsidRPr="00197B74" w:rsidRDefault="00766A11" w:rsidP="00766A11">
      <w:pPr>
        <w:jc w:val="center"/>
        <w:rPr>
          <w:color w:val="auto"/>
          <w:kern w:val="0"/>
          <w:sz w:val="22"/>
          <w:szCs w:val="22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4807"/>
        <w:gridCol w:w="1237"/>
        <w:gridCol w:w="619"/>
        <w:gridCol w:w="619"/>
        <w:gridCol w:w="1238"/>
      </w:tblGrid>
      <w:tr w:rsidR="00766A11" w:rsidRPr="00197B74" w:rsidTr="00766A11">
        <w:tc>
          <w:tcPr>
            <w:tcW w:w="9323" w:type="dxa"/>
            <w:gridSpan w:val="6"/>
            <w:shd w:val="clear" w:color="auto" w:fill="F2F2F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Wstępna ocena wniosku</w:t>
            </w: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rPr>
          <w:trHeight w:val="516"/>
        </w:trPr>
        <w:tc>
          <w:tcPr>
            <w:tcW w:w="803" w:type="dxa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Lp.</w:t>
            </w:r>
          </w:p>
        </w:tc>
        <w:tc>
          <w:tcPr>
            <w:tcW w:w="4807" w:type="dxa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Warunki</w:t>
            </w:r>
          </w:p>
        </w:tc>
        <w:tc>
          <w:tcPr>
            <w:tcW w:w="1856" w:type="dxa"/>
            <w:gridSpan w:val="2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TAK</w:t>
            </w:r>
          </w:p>
        </w:tc>
        <w:tc>
          <w:tcPr>
            <w:tcW w:w="1857" w:type="dxa"/>
            <w:gridSpan w:val="2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NIE</w:t>
            </w:r>
          </w:p>
        </w:tc>
      </w:tr>
      <w:tr w:rsidR="00766A11" w:rsidRPr="00197B74" w:rsidTr="00766A11">
        <w:tc>
          <w:tcPr>
            <w:tcW w:w="803" w:type="dxa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1.</w:t>
            </w:r>
          </w:p>
        </w:tc>
        <w:tc>
          <w:tcPr>
            <w:tcW w:w="4807" w:type="dxa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Złożenie wniosku w wymaganej formie</w:t>
            </w: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197B74">
              <w:rPr>
                <w:rFonts w:ascii="Times New Roman" w:hAnsi="Times New Roman"/>
                <w:i/>
                <w:color w:val="auto"/>
                <w:kern w:val="0"/>
              </w:rPr>
              <w:t>(zaznaczenie pola NIE oznacza, że wniosek nie podlega dalszej ocenie)</w:t>
            </w:r>
          </w:p>
        </w:tc>
        <w:tc>
          <w:tcPr>
            <w:tcW w:w="1856" w:type="dxa"/>
            <w:gridSpan w:val="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gridSpan w:val="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803" w:type="dxa"/>
            <w:vMerge w:val="restart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2.</w:t>
            </w:r>
          </w:p>
        </w:tc>
        <w:tc>
          <w:tcPr>
            <w:tcW w:w="4807" w:type="dxa"/>
            <w:vMerge w:val="restart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Suma kontrolna na wniosku w wersji papierowej jest tożsama z sumą kontrolną widniejącą na wniosku w Generatorze</w:t>
            </w: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i/>
                <w:color w:val="auto"/>
                <w:kern w:val="0"/>
              </w:rPr>
              <w:t>(pole wypełniane jest w przypadku jeśli LGD korzysta z POP).</w:t>
            </w:r>
          </w:p>
        </w:tc>
        <w:tc>
          <w:tcPr>
            <w:tcW w:w="1237" w:type="dxa"/>
            <w:shd w:val="pct5" w:color="auto" w:fill="auto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TAK</w:t>
            </w:r>
          </w:p>
        </w:tc>
        <w:tc>
          <w:tcPr>
            <w:tcW w:w="1238" w:type="dxa"/>
            <w:gridSpan w:val="2"/>
            <w:shd w:val="pct5" w:color="auto" w:fill="auto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NIE</w:t>
            </w:r>
          </w:p>
        </w:tc>
        <w:tc>
          <w:tcPr>
            <w:tcW w:w="1238" w:type="dxa"/>
            <w:shd w:val="pct5" w:color="auto" w:fill="auto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ND</w:t>
            </w: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803" w:type="dxa"/>
            <w:vMerge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807" w:type="dxa"/>
            <w:vMerge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7" w:type="dxa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gridSpan w:val="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8" w:type="dxa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rPr>
          <w:trHeight w:val="532"/>
        </w:trPr>
        <w:tc>
          <w:tcPr>
            <w:tcW w:w="5610" w:type="dxa"/>
            <w:gridSpan w:val="2"/>
            <w:vMerge w:val="restart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Wniosek podlega dalszej ocenie</w:t>
            </w: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auto"/>
                <w:kern w:val="0"/>
              </w:rPr>
            </w:pP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kern w:val="0"/>
              </w:rPr>
            </w:pPr>
            <w:r w:rsidRPr="00197B74">
              <w:rPr>
                <w:rFonts w:ascii="Times New Roman" w:eastAsia="Times New Roman" w:hAnsi="Times New Roman"/>
                <w:i/>
                <w:color w:val="auto"/>
                <w:kern w:val="0"/>
              </w:rPr>
              <w:t>(zaznaczenie pola NIE oznacza, że co najmniej jeden z wymienionych powyżej zakresów nie został spełniony i wniosek nie podlega dalszej ocenie)</w:t>
            </w:r>
          </w:p>
        </w:tc>
        <w:tc>
          <w:tcPr>
            <w:tcW w:w="1856" w:type="dxa"/>
            <w:gridSpan w:val="2"/>
            <w:shd w:val="clear" w:color="auto" w:fill="F2F2F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TAK</w:t>
            </w:r>
          </w:p>
        </w:tc>
        <w:tc>
          <w:tcPr>
            <w:tcW w:w="1857" w:type="dxa"/>
            <w:gridSpan w:val="2"/>
            <w:shd w:val="clear" w:color="auto" w:fill="F2F2F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NIE</w:t>
            </w:r>
          </w:p>
        </w:tc>
      </w:tr>
      <w:tr w:rsidR="00766A11" w:rsidRPr="00197B74" w:rsidTr="00766A11">
        <w:trPr>
          <w:trHeight w:val="547"/>
        </w:trPr>
        <w:tc>
          <w:tcPr>
            <w:tcW w:w="56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</w:tcPr>
          <w:p w:rsidR="00766A11" w:rsidRPr="00197B74" w:rsidRDefault="00766A11" w:rsidP="00766A11">
            <w:pPr>
              <w:spacing w:after="0" w:line="240" w:lineRule="auto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gridSpan w:val="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rPr>
          <w:trHeight w:val="509"/>
        </w:trPr>
        <w:tc>
          <w:tcPr>
            <w:tcW w:w="803" w:type="dxa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Lp.</w:t>
            </w:r>
          </w:p>
        </w:tc>
        <w:tc>
          <w:tcPr>
            <w:tcW w:w="4807" w:type="dxa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Warunki</w:t>
            </w:r>
          </w:p>
        </w:tc>
        <w:tc>
          <w:tcPr>
            <w:tcW w:w="1856" w:type="dxa"/>
            <w:gridSpan w:val="2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TAK</w:t>
            </w:r>
          </w:p>
        </w:tc>
        <w:tc>
          <w:tcPr>
            <w:tcW w:w="1857" w:type="dxa"/>
            <w:gridSpan w:val="2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NIE</w:t>
            </w:r>
          </w:p>
        </w:tc>
      </w:tr>
      <w:tr w:rsidR="00766A11" w:rsidRPr="00197B74" w:rsidTr="00766A11">
        <w:tc>
          <w:tcPr>
            <w:tcW w:w="8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3.</w:t>
            </w:r>
          </w:p>
        </w:tc>
        <w:tc>
          <w:tcPr>
            <w:tcW w:w="48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Wniosek zawiera wszystkie obowiązkowe załączniki wskazane w ogłoszeniu o naborze</w:t>
            </w: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766A11" w:rsidRPr="00197B74" w:rsidTr="00766A11">
        <w:tc>
          <w:tcPr>
            <w:tcW w:w="803" w:type="dxa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 xml:space="preserve">4. </w:t>
            </w:r>
          </w:p>
        </w:tc>
        <w:tc>
          <w:tcPr>
            <w:tcW w:w="4807" w:type="dxa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Wniosek został złożony w wymaganej liczbie egzemplarzy</w:t>
            </w:r>
          </w:p>
        </w:tc>
        <w:tc>
          <w:tcPr>
            <w:tcW w:w="1856" w:type="dxa"/>
            <w:gridSpan w:val="2"/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766A11" w:rsidRPr="00197B74" w:rsidTr="00766A11">
        <w:tc>
          <w:tcPr>
            <w:tcW w:w="803" w:type="dxa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5.</w:t>
            </w:r>
          </w:p>
        </w:tc>
        <w:tc>
          <w:tcPr>
            <w:tcW w:w="4807" w:type="dxa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Wnioskodawcy został nadany lub czy złożył </w:t>
            </w:r>
            <w:r w:rsidRPr="00197B74"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lastRenderedPageBreak/>
              <w:t>wniosek o nadanie numeru identyfikacyjnego w trybie przepisów o krajowym systemie ewidencji producentów</w:t>
            </w:r>
          </w:p>
        </w:tc>
        <w:tc>
          <w:tcPr>
            <w:tcW w:w="1856" w:type="dxa"/>
            <w:gridSpan w:val="2"/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766A11" w:rsidRPr="00197B74" w:rsidTr="00766A11">
        <w:tc>
          <w:tcPr>
            <w:tcW w:w="803" w:type="dxa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lastRenderedPageBreak/>
              <w:t>6.</w:t>
            </w:r>
          </w:p>
        </w:tc>
        <w:tc>
          <w:tcPr>
            <w:tcW w:w="4807" w:type="dxa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Wniosek oraz załączniki zawierają podpis Wnioskodawcy lub osoby upoważnionej do jego reprezentowania lub pełnomocnika</w:t>
            </w:r>
          </w:p>
        </w:tc>
        <w:tc>
          <w:tcPr>
            <w:tcW w:w="1856" w:type="dxa"/>
            <w:gridSpan w:val="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gridSpan w:val="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803" w:type="dxa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7.</w:t>
            </w:r>
          </w:p>
        </w:tc>
        <w:tc>
          <w:tcPr>
            <w:tcW w:w="4807" w:type="dxa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Wniosek zawiera zaznaczone we wniosku załączniki</w:t>
            </w:r>
          </w:p>
        </w:tc>
        <w:tc>
          <w:tcPr>
            <w:tcW w:w="1856" w:type="dxa"/>
            <w:gridSpan w:val="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gridSpan w:val="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803" w:type="dxa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8.</w:t>
            </w:r>
          </w:p>
        </w:tc>
        <w:tc>
          <w:tcPr>
            <w:tcW w:w="4807" w:type="dxa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Wniosek nie zawiera omyłek/braków/uchybień</w:t>
            </w:r>
          </w:p>
        </w:tc>
        <w:tc>
          <w:tcPr>
            <w:tcW w:w="1856" w:type="dxa"/>
            <w:gridSpan w:val="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gridSpan w:val="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9.</w:t>
            </w:r>
          </w:p>
        </w:tc>
        <w:tc>
          <w:tcPr>
            <w:tcW w:w="4807" w:type="dxa"/>
            <w:tcBorders>
              <w:bottom w:val="single" w:sz="4" w:space="0" w:color="auto"/>
            </w:tcBorders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Poświadczenie kopii dokumentów za zgodność z oryginałem (przez podmiot, który wydał dokument, przez pracownika biura lub notariusza)</w:t>
            </w: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gridSpan w:val="2"/>
            <w:tcBorders>
              <w:bottom w:val="single" w:sz="4" w:space="0" w:color="auto"/>
            </w:tcBorders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5610" w:type="dxa"/>
            <w:gridSpan w:val="2"/>
            <w:vMerge w:val="restart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Wniosek wymagał uzupełnienia/usunięcia omyłek/braków/uchybień</w:t>
            </w: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TAK</w:t>
            </w:r>
          </w:p>
        </w:tc>
        <w:tc>
          <w:tcPr>
            <w:tcW w:w="1857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NIE</w:t>
            </w:r>
          </w:p>
        </w:tc>
      </w:tr>
      <w:tr w:rsidR="00766A11" w:rsidRPr="00197B74" w:rsidTr="00766A11">
        <w:tc>
          <w:tcPr>
            <w:tcW w:w="5610" w:type="dxa"/>
            <w:gridSpan w:val="2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bottom w:val="single" w:sz="4" w:space="0" w:color="auto"/>
            </w:tcBorders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gridSpan w:val="2"/>
            <w:tcBorders>
              <w:bottom w:val="single" w:sz="4" w:space="0" w:color="auto"/>
            </w:tcBorders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5610" w:type="dxa"/>
            <w:gridSpan w:val="2"/>
            <w:vMerge w:val="restart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Uzupełnienia/usunięcia wpłynęły do biura we wskazanym terminie</w:t>
            </w: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F2F2F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TAK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NIE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2F2F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ND</w:t>
            </w:r>
          </w:p>
        </w:tc>
      </w:tr>
      <w:tr w:rsidR="00766A11" w:rsidRPr="00197B74" w:rsidTr="00766A11">
        <w:tc>
          <w:tcPr>
            <w:tcW w:w="5610" w:type="dxa"/>
            <w:gridSpan w:val="2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5610" w:type="dxa"/>
            <w:gridSpan w:val="2"/>
            <w:vMerge w:val="restart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Nie stwierdzono we wniosku zmian wykraczających poza wskazane w piśmie do wnioskodawcy</w:t>
            </w: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F2F2F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TAK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NIE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2F2F2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ND</w:t>
            </w:r>
          </w:p>
        </w:tc>
      </w:tr>
      <w:tr w:rsidR="00766A11" w:rsidRPr="00197B74" w:rsidTr="00766A11">
        <w:tc>
          <w:tcPr>
            <w:tcW w:w="5610" w:type="dxa"/>
            <w:gridSpan w:val="2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9323" w:type="dxa"/>
            <w:gridSpan w:val="6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 xml:space="preserve">Wynik wstępnej </w:t>
            </w: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oceny wniosku</w:t>
            </w: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rPr>
          <w:trHeight w:val="516"/>
        </w:trPr>
        <w:tc>
          <w:tcPr>
            <w:tcW w:w="5610" w:type="dxa"/>
            <w:gridSpan w:val="2"/>
            <w:vMerge w:val="restart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Wniosek spełnia warunki wstępnej oceny wniosku</w:t>
            </w: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i/>
                <w:color w:val="auto"/>
                <w:kern w:val="0"/>
                <w:sz w:val="22"/>
                <w:szCs w:val="22"/>
              </w:rPr>
              <w:t>(zaznaczenie pola NIE oznacza, że wniosek nie podlega dalszej ocenie)</w:t>
            </w:r>
          </w:p>
        </w:tc>
        <w:tc>
          <w:tcPr>
            <w:tcW w:w="1856" w:type="dxa"/>
            <w:gridSpan w:val="2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TAK</w:t>
            </w: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gridSpan w:val="2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NIE</w:t>
            </w:r>
          </w:p>
        </w:tc>
      </w:tr>
      <w:tr w:rsidR="00766A11" w:rsidRPr="00197B74" w:rsidTr="00766A11">
        <w:tc>
          <w:tcPr>
            <w:tcW w:w="5610" w:type="dxa"/>
            <w:gridSpan w:val="2"/>
            <w:vMerge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gridSpan w:val="2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9323" w:type="dxa"/>
            <w:gridSpan w:val="6"/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Uzasadnienie</w:t>
            </w:r>
          </w:p>
          <w:p w:rsidR="00766A11" w:rsidRPr="00197B74" w:rsidRDefault="00766A11" w:rsidP="00766A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9323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9323" w:type="dxa"/>
            <w:gridSpan w:val="6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Imię i nazwisko Sekretarza i Przewodniczącego Rady</w:t>
            </w: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9323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Miejscowość, data i podpis</w:t>
            </w: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</w:tbl>
    <w:p w:rsidR="00766A11" w:rsidRPr="00197B74" w:rsidRDefault="00766A11" w:rsidP="00766A11">
      <w:pPr>
        <w:rPr>
          <w:color w:val="auto"/>
          <w:kern w:val="0"/>
          <w:sz w:val="22"/>
          <w:szCs w:val="22"/>
        </w:rPr>
      </w:pPr>
    </w:p>
    <w:p w:rsidR="00766A11" w:rsidRPr="00197B74" w:rsidRDefault="00766A11" w:rsidP="00766A11">
      <w:pPr>
        <w:rPr>
          <w:rFonts w:ascii="Times New Roman" w:hAnsi="Times New Roman"/>
          <w:color w:val="auto"/>
          <w:kern w:val="0"/>
        </w:rPr>
      </w:pPr>
      <w:r w:rsidRPr="00197B74">
        <w:rPr>
          <w:color w:val="auto"/>
        </w:rPr>
        <w:br w:type="page"/>
      </w:r>
      <w:r w:rsidR="00D62C61" w:rsidRPr="00197B74">
        <w:rPr>
          <w:noProof/>
          <w:color w:val="auto"/>
          <w:kern w:val="0"/>
          <w:sz w:val="22"/>
          <w:szCs w:val="22"/>
          <w:lang w:eastAsia="pl-PL"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4348480</wp:posOffset>
            </wp:positionH>
            <wp:positionV relativeFrom="paragraph">
              <wp:posOffset>-66675</wp:posOffset>
            </wp:positionV>
            <wp:extent cx="914400" cy="600075"/>
            <wp:effectExtent l="19050" t="0" r="0" b="0"/>
            <wp:wrapTight wrapText="bothSides">
              <wp:wrapPolygon edited="0">
                <wp:start x="-450" y="0"/>
                <wp:lineTo x="-450" y="21257"/>
                <wp:lineTo x="21600" y="21257"/>
                <wp:lineTo x="21600" y="0"/>
                <wp:lineTo x="-450" y="0"/>
              </wp:wrapPolygon>
            </wp:wrapTight>
            <wp:docPr id="53" name="Obraz 1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97B74">
        <w:rPr>
          <w:rFonts w:ascii="Times New Roman" w:hAnsi="Times New Roman"/>
          <w:color w:val="auto"/>
          <w:kern w:val="0"/>
          <w:sz w:val="22"/>
          <w:szCs w:val="22"/>
        </w:rPr>
        <w:t xml:space="preserve">                 </w:t>
      </w:r>
      <w:r w:rsidR="00D62C61" w:rsidRPr="00197B74">
        <w:rPr>
          <w:rFonts w:ascii="Times New Roman" w:hAnsi="Times New Roman"/>
          <w:noProof/>
          <w:color w:val="auto"/>
          <w:kern w:val="0"/>
          <w:sz w:val="22"/>
          <w:szCs w:val="22"/>
          <w:lang w:eastAsia="pl-PL"/>
        </w:rPr>
        <w:drawing>
          <wp:inline distT="0" distB="0" distL="0" distR="0">
            <wp:extent cx="733425" cy="485775"/>
            <wp:effectExtent l="19050" t="0" r="9525" b="0"/>
            <wp:docPr id="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7B74">
        <w:rPr>
          <w:rFonts w:ascii="Times New Roman" w:hAnsi="Times New Roman"/>
          <w:color w:val="auto"/>
          <w:kern w:val="0"/>
          <w:sz w:val="22"/>
          <w:szCs w:val="22"/>
        </w:rPr>
        <w:t xml:space="preserve">                                        </w:t>
      </w:r>
      <w:r w:rsidR="00D62C61" w:rsidRPr="00197B74">
        <w:rPr>
          <w:rFonts w:ascii="Times New Roman" w:hAnsi="Times New Roman"/>
          <w:noProof/>
          <w:color w:val="auto"/>
          <w:kern w:val="0"/>
          <w:sz w:val="22"/>
          <w:szCs w:val="22"/>
          <w:lang w:eastAsia="pl-PL"/>
        </w:rPr>
        <w:drawing>
          <wp:inline distT="0" distB="0" distL="0" distR="0">
            <wp:extent cx="514350" cy="504825"/>
            <wp:effectExtent l="19050" t="0" r="0" b="0"/>
            <wp:docPr id="4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7B74">
        <w:rPr>
          <w:rFonts w:ascii="Times New Roman" w:hAnsi="Times New Roman"/>
          <w:color w:val="auto"/>
          <w:kern w:val="0"/>
          <w:sz w:val="22"/>
          <w:szCs w:val="22"/>
        </w:rPr>
        <w:t xml:space="preserve">                           </w:t>
      </w:r>
    </w:p>
    <w:p w:rsidR="00766A11" w:rsidRPr="00197B74" w:rsidRDefault="00766A11" w:rsidP="00766A11">
      <w:pPr>
        <w:jc w:val="center"/>
        <w:rPr>
          <w:rFonts w:ascii="Times New Roman" w:hAnsi="Times New Roman"/>
          <w:color w:val="auto"/>
          <w:kern w:val="0"/>
          <w:sz w:val="22"/>
          <w:szCs w:val="22"/>
        </w:rPr>
      </w:pPr>
      <w:r w:rsidRPr="00197B74">
        <w:rPr>
          <w:rFonts w:ascii="Times New Roman" w:hAnsi="Times New Roman"/>
          <w:color w:val="auto"/>
          <w:kern w:val="0"/>
          <w:sz w:val="22"/>
          <w:szCs w:val="22"/>
        </w:rPr>
        <w:t xml:space="preserve">         </w:t>
      </w:r>
      <w:r w:rsidRPr="00197B74">
        <w:rPr>
          <w:color w:val="auto"/>
          <w:kern w:val="0"/>
          <w:sz w:val="18"/>
          <w:szCs w:val="18"/>
        </w:rPr>
        <w:t xml:space="preserve"> „Europejski Fundusz Rolny na rzecz Rozwoju Obszarów Wiejskich: Europa inwestująca w obszary wiejskie”</w:t>
      </w:r>
    </w:p>
    <w:p w:rsidR="00766A11" w:rsidRPr="00197B74" w:rsidRDefault="00766A11" w:rsidP="00766A11">
      <w:pPr>
        <w:tabs>
          <w:tab w:val="center" w:pos="4536"/>
          <w:tab w:val="right" w:pos="9072"/>
        </w:tabs>
        <w:spacing w:after="0" w:line="240" w:lineRule="auto"/>
        <w:jc w:val="center"/>
        <w:rPr>
          <w:color w:val="auto"/>
          <w:kern w:val="0"/>
          <w:sz w:val="22"/>
          <w:szCs w:val="22"/>
        </w:rPr>
      </w:pPr>
    </w:p>
    <w:p w:rsidR="00766A11" w:rsidRPr="00197B74" w:rsidRDefault="00766A11" w:rsidP="00766A11">
      <w:pPr>
        <w:spacing w:after="0" w:line="240" w:lineRule="auto"/>
        <w:jc w:val="right"/>
        <w:rPr>
          <w:rFonts w:ascii="Times New Roman" w:hAnsi="Times New Roman"/>
          <w:color w:val="auto"/>
          <w:kern w:val="0"/>
          <w:sz w:val="22"/>
          <w:szCs w:val="22"/>
          <w:lang w:eastAsia="pl-PL"/>
        </w:rPr>
      </w:pPr>
    </w:p>
    <w:p w:rsidR="00480917" w:rsidRDefault="00766A11" w:rsidP="00766A11">
      <w:pPr>
        <w:tabs>
          <w:tab w:val="center" w:pos="4536"/>
          <w:tab w:val="right" w:pos="9072"/>
        </w:tabs>
        <w:spacing w:after="0"/>
        <w:jc w:val="right"/>
        <w:rPr>
          <w:rFonts w:ascii="Times New Roman" w:hAnsi="Times New Roman"/>
          <w:i/>
          <w:color w:val="auto"/>
          <w:kern w:val="0"/>
          <w:szCs w:val="22"/>
        </w:rPr>
      </w:pPr>
      <w:r w:rsidRPr="00480917">
        <w:rPr>
          <w:rFonts w:ascii="Times New Roman" w:hAnsi="Times New Roman"/>
          <w:i/>
          <w:color w:val="auto"/>
          <w:kern w:val="0"/>
          <w:szCs w:val="22"/>
        </w:rPr>
        <w:t xml:space="preserve">Załącznik nr 3 </w:t>
      </w:r>
    </w:p>
    <w:p w:rsidR="00480917" w:rsidRPr="00480917" w:rsidRDefault="00480917" w:rsidP="00480917">
      <w:pPr>
        <w:spacing w:after="0" w:line="240" w:lineRule="auto"/>
        <w:jc w:val="right"/>
        <w:rPr>
          <w:rFonts w:ascii="Times New Roman" w:hAnsi="Times New Roman"/>
          <w:i/>
          <w:color w:val="auto"/>
          <w:spacing w:val="3"/>
          <w:kern w:val="0"/>
        </w:rPr>
      </w:pPr>
      <w:r w:rsidRPr="00480917">
        <w:rPr>
          <w:rFonts w:ascii="Times New Roman" w:hAnsi="Times New Roman"/>
          <w:i/>
          <w:color w:val="auto"/>
          <w:spacing w:val="3"/>
          <w:kern w:val="0"/>
        </w:rPr>
        <w:t xml:space="preserve">do Procedury oceny i wyboru </w:t>
      </w:r>
      <w:proofErr w:type="spellStart"/>
      <w:r w:rsidRPr="00480917">
        <w:rPr>
          <w:rFonts w:ascii="Times New Roman" w:hAnsi="Times New Roman"/>
          <w:i/>
          <w:color w:val="auto"/>
          <w:spacing w:val="3"/>
          <w:kern w:val="0"/>
        </w:rPr>
        <w:t>grantobiorców</w:t>
      </w:r>
      <w:proofErr w:type="spellEnd"/>
      <w:r w:rsidRPr="00480917">
        <w:rPr>
          <w:rFonts w:ascii="Times New Roman" w:hAnsi="Times New Roman"/>
          <w:i/>
          <w:color w:val="auto"/>
          <w:spacing w:val="3"/>
          <w:kern w:val="0"/>
        </w:rPr>
        <w:t xml:space="preserve"> </w:t>
      </w:r>
    </w:p>
    <w:p w:rsidR="00480917" w:rsidRPr="00480917" w:rsidRDefault="00480917" w:rsidP="00480917">
      <w:pPr>
        <w:spacing w:after="0" w:line="240" w:lineRule="auto"/>
        <w:jc w:val="right"/>
        <w:rPr>
          <w:rFonts w:ascii="Times New Roman" w:hAnsi="Times New Roman"/>
          <w:i/>
          <w:color w:val="auto"/>
          <w:spacing w:val="3"/>
          <w:kern w:val="0"/>
        </w:rPr>
      </w:pPr>
      <w:r w:rsidRPr="00480917">
        <w:rPr>
          <w:rFonts w:ascii="Times New Roman" w:hAnsi="Times New Roman"/>
          <w:i/>
          <w:color w:val="auto"/>
          <w:spacing w:val="3"/>
          <w:kern w:val="0"/>
        </w:rPr>
        <w:t>oraz oceny realizacji projektu grantowego</w:t>
      </w:r>
    </w:p>
    <w:p w:rsidR="00480917" w:rsidRPr="00480917" w:rsidRDefault="00480917" w:rsidP="00480917">
      <w:pPr>
        <w:spacing w:after="0" w:line="240" w:lineRule="auto"/>
        <w:jc w:val="right"/>
        <w:rPr>
          <w:rFonts w:ascii="Times New Roman" w:hAnsi="Times New Roman"/>
          <w:i/>
          <w:color w:val="auto"/>
          <w:spacing w:val="3"/>
          <w:kern w:val="0"/>
        </w:rPr>
      </w:pPr>
      <w:r w:rsidRPr="00480917">
        <w:rPr>
          <w:rFonts w:ascii="Times New Roman" w:hAnsi="Times New Roman"/>
          <w:i/>
          <w:color w:val="auto"/>
          <w:spacing w:val="3"/>
          <w:kern w:val="0"/>
        </w:rPr>
        <w:t xml:space="preserve"> Stowarzyszenia „Na Śliwkowym Szlaku”</w:t>
      </w:r>
    </w:p>
    <w:p w:rsidR="00480917" w:rsidRPr="00480917" w:rsidRDefault="00480917" w:rsidP="00480917">
      <w:pPr>
        <w:spacing w:after="0" w:line="240" w:lineRule="auto"/>
        <w:jc w:val="right"/>
        <w:rPr>
          <w:rFonts w:ascii="Times New Roman" w:hAnsi="Times New Roman"/>
          <w:i/>
          <w:color w:val="auto"/>
          <w:spacing w:val="3"/>
          <w:kern w:val="0"/>
        </w:rPr>
      </w:pPr>
      <w:r w:rsidRPr="00480917">
        <w:rPr>
          <w:rFonts w:ascii="Times New Roman" w:hAnsi="Times New Roman"/>
          <w:i/>
          <w:color w:val="auto"/>
          <w:spacing w:val="3"/>
          <w:kern w:val="0"/>
        </w:rPr>
        <w:t>w ramach wdrażania Strategii Rozwoju Lokalnego</w:t>
      </w:r>
    </w:p>
    <w:p w:rsidR="00766A11" w:rsidRPr="00480917" w:rsidRDefault="00480917" w:rsidP="00480917">
      <w:pPr>
        <w:spacing w:after="0" w:line="240" w:lineRule="auto"/>
        <w:jc w:val="right"/>
        <w:rPr>
          <w:rFonts w:ascii="Times New Roman" w:hAnsi="Times New Roman"/>
          <w:i/>
          <w:color w:val="auto"/>
          <w:kern w:val="0"/>
          <w:szCs w:val="22"/>
          <w:lang w:eastAsia="pl-PL"/>
        </w:rPr>
      </w:pPr>
      <w:r w:rsidRPr="00480917">
        <w:rPr>
          <w:rFonts w:ascii="Times New Roman" w:hAnsi="Times New Roman"/>
          <w:i/>
          <w:color w:val="auto"/>
          <w:spacing w:val="3"/>
          <w:kern w:val="0"/>
        </w:rPr>
        <w:t xml:space="preserve"> Kierowanego przez Społeczność na lata 2014 - 2020</w:t>
      </w:r>
    </w:p>
    <w:p w:rsidR="00766A11" w:rsidRPr="00197B74" w:rsidRDefault="00766A11" w:rsidP="00766A11">
      <w:pPr>
        <w:spacing w:after="0" w:line="240" w:lineRule="auto"/>
        <w:jc w:val="center"/>
        <w:rPr>
          <w:rFonts w:ascii="Times New Roman" w:hAnsi="Times New Roman"/>
          <w:b/>
          <w:color w:val="auto"/>
          <w:kern w:val="0"/>
          <w:sz w:val="28"/>
          <w:szCs w:val="28"/>
          <w:lang w:eastAsia="pl-PL"/>
        </w:rPr>
      </w:pPr>
    </w:p>
    <w:p w:rsidR="00766A11" w:rsidRPr="00197B74" w:rsidRDefault="00766A11" w:rsidP="00766A11">
      <w:pPr>
        <w:spacing w:after="0" w:line="240" w:lineRule="auto"/>
        <w:jc w:val="center"/>
        <w:rPr>
          <w:rFonts w:ascii="Times New Roman" w:hAnsi="Times New Roman"/>
          <w:b/>
          <w:color w:val="auto"/>
          <w:kern w:val="0"/>
          <w:sz w:val="28"/>
          <w:szCs w:val="28"/>
          <w:lang w:eastAsia="pl-PL"/>
        </w:rPr>
      </w:pPr>
      <w:r w:rsidRPr="00197B74">
        <w:rPr>
          <w:rFonts w:ascii="Times New Roman" w:hAnsi="Times New Roman"/>
          <w:b/>
          <w:color w:val="auto"/>
          <w:kern w:val="0"/>
          <w:sz w:val="28"/>
          <w:szCs w:val="28"/>
          <w:lang w:eastAsia="pl-PL"/>
        </w:rPr>
        <w:t>KARTA</w:t>
      </w:r>
      <w:r w:rsidR="00345193">
        <w:rPr>
          <w:rFonts w:ascii="Times New Roman" w:hAnsi="Times New Roman"/>
          <w:b/>
          <w:color w:val="auto"/>
          <w:kern w:val="0"/>
          <w:sz w:val="28"/>
          <w:szCs w:val="28"/>
          <w:lang w:eastAsia="pl-PL"/>
        </w:rPr>
        <w:t xml:space="preserve"> </w:t>
      </w:r>
      <w:r w:rsidR="00345193" w:rsidRPr="00A91A37">
        <w:rPr>
          <w:rFonts w:ascii="Times New Roman" w:hAnsi="Times New Roman"/>
          <w:b/>
          <w:color w:val="auto"/>
          <w:kern w:val="0"/>
          <w:sz w:val="28"/>
          <w:szCs w:val="28"/>
          <w:lang w:eastAsia="pl-PL"/>
        </w:rPr>
        <w:t>OCENY</w:t>
      </w:r>
      <w:r w:rsidRPr="00A91A37">
        <w:rPr>
          <w:rFonts w:ascii="Times New Roman" w:hAnsi="Times New Roman"/>
          <w:b/>
          <w:color w:val="auto"/>
          <w:kern w:val="0"/>
          <w:sz w:val="28"/>
          <w:szCs w:val="28"/>
          <w:lang w:eastAsia="pl-PL"/>
        </w:rPr>
        <w:t xml:space="preserve"> ZGODNOŚCI ZADANIA Z LSR</w:t>
      </w:r>
    </w:p>
    <w:p w:rsidR="00766A11" w:rsidRPr="00197B74" w:rsidRDefault="00766A11" w:rsidP="00766A11">
      <w:pPr>
        <w:spacing w:after="0" w:line="240" w:lineRule="auto"/>
        <w:jc w:val="center"/>
        <w:rPr>
          <w:rFonts w:ascii="Times New Roman" w:hAnsi="Times New Roman"/>
          <w:b/>
          <w:color w:val="auto"/>
          <w:kern w:val="0"/>
          <w:sz w:val="28"/>
          <w:szCs w:val="28"/>
          <w:lang w:eastAsia="pl-PL"/>
        </w:rPr>
      </w:pPr>
    </w:p>
    <w:p w:rsidR="00766A11" w:rsidRPr="00197B74" w:rsidRDefault="00766A11" w:rsidP="00766A11">
      <w:pPr>
        <w:spacing w:after="0" w:line="240" w:lineRule="auto"/>
        <w:rPr>
          <w:rFonts w:ascii="Times New Roman" w:hAnsi="Times New Roman"/>
          <w:color w:val="auto"/>
          <w:kern w:val="0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648"/>
      </w:tblGrid>
      <w:tr w:rsidR="00766A11" w:rsidRPr="00197B74" w:rsidTr="00766A11">
        <w:trPr>
          <w:trHeight w:val="567"/>
        </w:trPr>
        <w:tc>
          <w:tcPr>
            <w:tcW w:w="2660" w:type="dxa"/>
            <w:shd w:val="clear" w:color="auto" w:fill="F2F2F2"/>
            <w:vAlign w:val="center"/>
          </w:tcPr>
          <w:p w:rsidR="00766A11" w:rsidRPr="00197B74" w:rsidRDefault="00766A11" w:rsidP="00766A11">
            <w:pPr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Numer naboru:</w:t>
            </w:r>
          </w:p>
        </w:tc>
        <w:tc>
          <w:tcPr>
            <w:tcW w:w="6804" w:type="dxa"/>
            <w:vAlign w:val="center"/>
          </w:tcPr>
          <w:p w:rsidR="00766A11" w:rsidRPr="00197B74" w:rsidRDefault="00766A11" w:rsidP="00766A11">
            <w:pPr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766A11" w:rsidRPr="00197B74" w:rsidTr="00766A11">
        <w:trPr>
          <w:trHeight w:val="613"/>
        </w:trPr>
        <w:tc>
          <w:tcPr>
            <w:tcW w:w="2660" w:type="dxa"/>
            <w:shd w:val="clear" w:color="auto" w:fill="F2F2F2"/>
            <w:vAlign w:val="center"/>
          </w:tcPr>
          <w:p w:rsidR="00766A11" w:rsidRPr="00197B74" w:rsidRDefault="00766A11" w:rsidP="00766A11">
            <w:pPr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Indywidualne oznaczenie wniosku:</w:t>
            </w:r>
          </w:p>
        </w:tc>
        <w:tc>
          <w:tcPr>
            <w:tcW w:w="6804" w:type="dxa"/>
            <w:vAlign w:val="center"/>
          </w:tcPr>
          <w:p w:rsidR="00766A11" w:rsidRPr="00197B74" w:rsidRDefault="00766A11" w:rsidP="00766A11">
            <w:pPr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766A11" w:rsidRPr="00197B74" w:rsidTr="00766A11">
        <w:trPr>
          <w:trHeight w:val="681"/>
        </w:trPr>
        <w:tc>
          <w:tcPr>
            <w:tcW w:w="2660" w:type="dxa"/>
            <w:shd w:val="clear" w:color="auto" w:fill="F2F2F2"/>
            <w:vAlign w:val="center"/>
          </w:tcPr>
          <w:p w:rsidR="00766A11" w:rsidRPr="00197B74" w:rsidRDefault="00766A11" w:rsidP="00766A11">
            <w:pPr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Imię i nazwisko/</w:t>
            </w: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br/>
              <w:t>nazwa Wnioskodawcy:</w:t>
            </w:r>
          </w:p>
        </w:tc>
        <w:tc>
          <w:tcPr>
            <w:tcW w:w="6804" w:type="dxa"/>
            <w:vAlign w:val="center"/>
          </w:tcPr>
          <w:p w:rsidR="00766A11" w:rsidRPr="00197B74" w:rsidRDefault="00766A11" w:rsidP="00766A11">
            <w:pPr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766A11" w:rsidRPr="00197B74" w:rsidTr="00766A11">
        <w:trPr>
          <w:trHeight w:val="567"/>
        </w:trPr>
        <w:tc>
          <w:tcPr>
            <w:tcW w:w="2660" w:type="dxa"/>
            <w:shd w:val="clear" w:color="auto" w:fill="F2F2F2"/>
            <w:vAlign w:val="center"/>
          </w:tcPr>
          <w:p w:rsidR="00766A11" w:rsidRPr="00197B74" w:rsidRDefault="00766A11" w:rsidP="00766A11">
            <w:pPr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Tytuł wniosku:</w:t>
            </w:r>
          </w:p>
        </w:tc>
        <w:tc>
          <w:tcPr>
            <w:tcW w:w="6804" w:type="dxa"/>
            <w:vAlign w:val="center"/>
          </w:tcPr>
          <w:p w:rsidR="00766A11" w:rsidRPr="00197B74" w:rsidRDefault="00766A11" w:rsidP="00766A11">
            <w:pPr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:rsidR="00766A11" w:rsidRPr="00197B74" w:rsidRDefault="00766A11" w:rsidP="00766A11">
      <w:pPr>
        <w:rPr>
          <w:color w:val="auto"/>
          <w:kern w:val="0"/>
          <w:sz w:val="22"/>
          <w:szCs w:val="22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5440"/>
        <w:gridCol w:w="1121"/>
        <w:gridCol w:w="566"/>
        <w:gridCol w:w="555"/>
        <w:gridCol w:w="1126"/>
      </w:tblGrid>
      <w:tr w:rsidR="00766A11" w:rsidRPr="00197B74" w:rsidTr="00766A11">
        <w:tc>
          <w:tcPr>
            <w:tcW w:w="9464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:rsidR="00766A11" w:rsidRPr="00197B74" w:rsidRDefault="00766A11" w:rsidP="00766A11">
            <w:pPr>
              <w:jc w:val="center"/>
              <w:rPr>
                <w:i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Ocena zgodności zadania z Lokalną Strategią Rozwoju</w:t>
            </w:r>
          </w:p>
        </w:tc>
      </w:tr>
      <w:tr w:rsidR="00766A11" w:rsidRPr="00197B74" w:rsidTr="00766A11">
        <w:tc>
          <w:tcPr>
            <w:tcW w:w="65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Lp.</w:t>
            </w:r>
          </w:p>
        </w:tc>
        <w:tc>
          <w:tcPr>
            <w:tcW w:w="544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Warunek</w:t>
            </w:r>
          </w:p>
        </w:tc>
        <w:tc>
          <w:tcPr>
            <w:tcW w:w="3368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Ocena</w:t>
            </w:r>
          </w:p>
        </w:tc>
      </w:tr>
      <w:tr w:rsidR="00766A11" w:rsidRPr="00197B74" w:rsidTr="00766A11">
        <w:trPr>
          <w:trHeight w:val="453"/>
        </w:trPr>
        <w:tc>
          <w:tcPr>
            <w:tcW w:w="656" w:type="dxa"/>
            <w:vMerge w:val="restart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5440" w:type="dxa"/>
            <w:vMerge w:val="restart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/>
              <w:rPr>
                <w:rFonts w:ascii="Times New Roman" w:eastAsia="Times New Roman" w:hAnsi="Times New Roman"/>
                <w:strike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Zakłada realizację: jednego celu ogólnego i jednego celu szczegółowego LSR, przez osiąganie zaplanowanych w LSR wskaźników</w:t>
            </w:r>
          </w:p>
        </w:tc>
        <w:tc>
          <w:tcPr>
            <w:tcW w:w="1687" w:type="dxa"/>
            <w:gridSpan w:val="2"/>
            <w:shd w:val="clear" w:color="auto" w:fill="F2F2F2"/>
            <w:vAlign w:val="center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TAK</w:t>
            </w:r>
          </w:p>
        </w:tc>
        <w:tc>
          <w:tcPr>
            <w:tcW w:w="1681" w:type="dxa"/>
            <w:gridSpan w:val="2"/>
            <w:shd w:val="clear" w:color="auto" w:fill="F2F2F2"/>
            <w:vAlign w:val="center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NIE</w:t>
            </w:r>
          </w:p>
        </w:tc>
      </w:tr>
      <w:tr w:rsidR="00766A11" w:rsidRPr="00197B74" w:rsidTr="00766A11">
        <w:trPr>
          <w:trHeight w:val="673"/>
        </w:trPr>
        <w:tc>
          <w:tcPr>
            <w:tcW w:w="656" w:type="dxa"/>
            <w:vMerge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Merge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rPr>
          <w:trHeight w:val="517"/>
        </w:trPr>
        <w:tc>
          <w:tcPr>
            <w:tcW w:w="656" w:type="dxa"/>
            <w:vMerge w:val="restart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440" w:type="dxa"/>
            <w:vMerge w:val="restart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  <w:proofErr w:type="spellStart"/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Grantobiorca</w:t>
            </w:r>
            <w:proofErr w:type="spellEnd"/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 xml:space="preserve"> spełnia warunki przyznania pomocy określone w Programie Rozwoju Obszarów Wiejskich na lata 2014/2020</w:t>
            </w:r>
          </w:p>
        </w:tc>
        <w:tc>
          <w:tcPr>
            <w:tcW w:w="1687" w:type="dxa"/>
            <w:gridSpan w:val="2"/>
            <w:shd w:val="clear" w:color="auto" w:fill="F2F2F2"/>
            <w:vAlign w:val="center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TAK</w:t>
            </w:r>
          </w:p>
        </w:tc>
        <w:tc>
          <w:tcPr>
            <w:tcW w:w="1681" w:type="dxa"/>
            <w:gridSpan w:val="2"/>
            <w:shd w:val="clear" w:color="auto" w:fill="F2F2F2"/>
            <w:vAlign w:val="center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NIE</w:t>
            </w:r>
          </w:p>
        </w:tc>
      </w:tr>
      <w:tr w:rsidR="00766A11" w:rsidRPr="00197B74" w:rsidTr="00766A11">
        <w:trPr>
          <w:trHeight w:val="686"/>
        </w:trPr>
        <w:tc>
          <w:tcPr>
            <w:tcW w:w="656" w:type="dxa"/>
            <w:vMerge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Merge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rPr>
          <w:trHeight w:val="553"/>
        </w:trPr>
        <w:tc>
          <w:tcPr>
            <w:tcW w:w="656" w:type="dxa"/>
            <w:vMerge w:val="restart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5440" w:type="dxa"/>
            <w:vMerge w:val="restart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 xml:space="preserve">Zadanie spełnia warunki udzielenia wsparcia obowiązującego w ramach naboru </w:t>
            </w:r>
          </w:p>
          <w:p w:rsidR="00766A11" w:rsidRPr="00197B74" w:rsidRDefault="00766A11" w:rsidP="00766A11">
            <w:pPr>
              <w:spacing w:after="0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i/>
                <w:color w:val="auto"/>
                <w:kern w:val="0"/>
                <w:sz w:val="22"/>
                <w:szCs w:val="22"/>
              </w:rPr>
              <w:t>(poniżej należy wskazać jakie)</w:t>
            </w:r>
          </w:p>
        </w:tc>
        <w:tc>
          <w:tcPr>
            <w:tcW w:w="1121" w:type="dxa"/>
            <w:shd w:val="clear" w:color="auto" w:fill="F2F2F2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TAK</w:t>
            </w:r>
          </w:p>
        </w:tc>
        <w:tc>
          <w:tcPr>
            <w:tcW w:w="1121" w:type="dxa"/>
            <w:gridSpan w:val="2"/>
            <w:shd w:val="clear" w:color="auto" w:fill="F2F2F2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NIE</w:t>
            </w:r>
          </w:p>
        </w:tc>
        <w:tc>
          <w:tcPr>
            <w:tcW w:w="1126" w:type="dxa"/>
            <w:shd w:val="clear" w:color="auto" w:fill="F2F2F2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ND</w:t>
            </w:r>
          </w:p>
        </w:tc>
      </w:tr>
      <w:tr w:rsidR="00766A11" w:rsidRPr="00197B74" w:rsidTr="00766A11">
        <w:trPr>
          <w:trHeight w:val="576"/>
        </w:trPr>
        <w:tc>
          <w:tcPr>
            <w:tcW w:w="656" w:type="dxa"/>
            <w:vMerge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Merge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/>
              <w:rPr>
                <w:rFonts w:ascii="Times New Roman" w:eastAsia="Times New Roman" w:hAnsi="Times New Roman"/>
                <w:b/>
                <w:i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FFFFFF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FFFFF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rPr>
          <w:trHeight w:val="576"/>
        </w:trPr>
        <w:tc>
          <w:tcPr>
            <w:tcW w:w="656" w:type="dxa"/>
            <w:vMerge w:val="restart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  <w:t>3a</w:t>
            </w:r>
          </w:p>
        </w:tc>
        <w:tc>
          <w:tcPr>
            <w:tcW w:w="5440" w:type="dxa"/>
            <w:vMerge w:val="restart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/>
              <w:rPr>
                <w:rFonts w:ascii="Times New Roman" w:eastAsia="Times New Roman" w:hAnsi="Times New Roman"/>
                <w:b/>
                <w:i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2F2F2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TAK</w:t>
            </w:r>
          </w:p>
        </w:tc>
        <w:tc>
          <w:tcPr>
            <w:tcW w:w="1121" w:type="dxa"/>
            <w:gridSpan w:val="2"/>
            <w:shd w:val="clear" w:color="auto" w:fill="F2F2F2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NIE</w:t>
            </w:r>
          </w:p>
        </w:tc>
        <w:tc>
          <w:tcPr>
            <w:tcW w:w="1126" w:type="dxa"/>
            <w:shd w:val="clear" w:color="auto" w:fill="F2F2F2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ND</w:t>
            </w:r>
          </w:p>
        </w:tc>
      </w:tr>
      <w:tr w:rsidR="00766A11" w:rsidRPr="00197B74" w:rsidTr="00766A11">
        <w:trPr>
          <w:trHeight w:val="478"/>
        </w:trPr>
        <w:tc>
          <w:tcPr>
            <w:tcW w:w="656" w:type="dxa"/>
            <w:vMerge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Merge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FFFFFF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FFFFF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rPr>
          <w:trHeight w:val="478"/>
        </w:trPr>
        <w:tc>
          <w:tcPr>
            <w:tcW w:w="656" w:type="dxa"/>
            <w:vMerge w:val="restart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  <w:lastRenderedPageBreak/>
              <w:t>3n</w:t>
            </w:r>
          </w:p>
        </w:tc>
        <w:tc>
          <w:tcPr>
            <w:tcW w:w="5440" w:type="dxa"/>
            <w:vMerge w:val="restart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F2F2F2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TAK</w:t>
            </w:r>
          </w:p>
        </w:tc>
        <w:tc>
          <w:tcPr>
            <w:tcW w:w="1121" w:type="dxa"/>
            <w:gridSpan w:val="2"/>
            <w:shd w:val="clear" w:color="auto" w:fill="F2F2F2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NIE</w:t>
            </w:r>
          </w:p>
        </w:tc>
        <w:tc>
          <w:tcPr>
            <w:tcW w:w="1126" w:type="dxa"/>
            <w:shd w:val="clear" w:color="auto" w:fill="F2F2F2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ND</w:t>
            </w:r>
          </w:p>
        </w:tc>
      </w:tr>
      <w:tr w:rsidR="00766A11" w:rsidRPr="00197B74" w:rsidTr="00766A11">
        <w:trPr>
          <w:trHeight w:val="626"/>
        </w:trPr>
        <w:tc>
          <w:tcPr>
            <w:tcW w:w="656" w:type="dxa"/>
            <w:vMerge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Merge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FFFFFF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FFFFFF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rPr>
          <w:trHeight w:val="547"/>
        </w:trPr>
        <w:tc>
          <w:tcPr>
            <w:tcW w:w="656" w:type="dxa"/>
            <w:vMerge w:val="restart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5440" w:type="dxa"/>
            <w:vMerge w:val="restart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Zadanie jest zgodne z formą wsparcia wskazaną w ogłoszeniu o naborze wniosków</w:t>
            </w:r>
          </w:p>
        </w:tc>
        <w:tc>
          <w:tcPr>
            <w:tcW w:w="1687" w:type="dxa"/>
            <w:gridSpan w:val="2"/>
            <w:shd w:val="clear" w:color="auto" w:fill="F2F2F2"/>
            <w:vAlign w:val="center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TAK</w:t>
            </w:r>
          </w:p>
        </w:tc>
        <w:tc>
          <w:tcPr>
            <w:tcW w:w="1681" w:type="dxa"/>
            <w:gridSpan w:val="2"/>
            <w:shd w:val="clear" w:color="auto" w:fill="F2F2F2"/>
            <w:vAlign w:val="center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NIE</w:t>
            </w:r>
          </w:p>
        </w:tc>
      </w:tr>
      <w:tr w:rsidR="00766A11" w:rsidRPr="00197B74" w:rsidTr="00766A11">
        <w:trPr>
          <w:trHeight w:val="497"/>
        </w:trPr>
        <w:tc>
          <w:tcPr>
            <w:tcW w:w="656" w:type="dxa"/>
            <w:vMerge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Merge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rPr>
          <w:trHeight w:val="497"/>
        </w:trPr>
        <w:tc>
          <w:tcPr>
            <w:tcW w:w="656" w:type="dxa"/>
            <w:vMerge w:val="restart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5440" w:type="dxa"/>
            <w:vMerge w:val="restart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Zadanie jest zgodne z zakresem tematycznym wskazanym w ogłoszeniu o naborze wniosków</w:t>
            </w: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TAK</w:t>
            </w:r>
          </w:p>
        </w:tc>
        <w:tc>
          <w:tcPr>
            <w:tcW w:w="1681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NIE</w:t>
            </w:r>
          </w:p>
        </w:tc>
      </w:tr>
      <w:tr w:rsidR="00766A11" w:rsidRPr="00197B74" w:rsidTr="00766A11">
        <w:trPr>
          <w:trHeight w:val="497"/>
        </w:trPr>
        <w:tc>
          <w:tcPr>
            <w:tcW w:w="656" w:type="dxa"/>
            <w:vMerge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Merge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rPr>
          <w:trHeight w:val="549"/>
        </w:trPr>
        <w:tc>
          <w:tcPr>
            <w:tcW w:w="656" w:type="dxa"/>
            <w:vMerge w:val="restart"/>
            <w:shd w:val="clear" w:color="auto" w:fill="FFFFFF"/>
            <w:vAlign w:val="center"/>
          </w:tcPr>
          <w:p w:rsidR="00766A11" w:rsidRPr="00197B74" w:rsidRDefault="00766A11" w:rsidP="00766A11">
            <w:pPr>
              <w:spacing w:before="240" w:after="0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5440" w:type="dxa"/>
            <w:vMerge w:val="restart"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Zadanie jest objęte wnioskiem, który został złożony w miejscu i terminie wskazanym w ogłoszeniu o naborze wniosków</w:t>
            </w:r>
          </w:p>
        </w:tc>
        <w:tc>
          <w:tcPr>
            <w:tcW w:w="1687" w:type="dxa"/>
            <w:gridSpan w:val="2"/>
            <w:shd w:val="clear" w:color="auto" w:fill="F2F2F2"/>
            <w:vAlign w:val="center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TAK</w:t>
            </w:r>
          </w:p>
        </w:tc>
        <w:tc>
          <w:tcPr>
            <w:tcW w:w="1681" w:type="dxa"/>
            <w:gridSpan w:val="2"/>
            <w:shd w:val="clear" w:color="auto" w:fill="F2F2F2"/>
            <w:vAlign w:val="center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NIE</w:t>
            </w:r>
          </w:p>
        </w:tc>
      </w:tr>
      <w:tr w:rsidR="00766A11" w:rsidRPr="00197B74" w:rsidTr="00766A11">
        <w:trPr>
          <w:trHeight w:val="496"/>
        </w:trPr>
        <w:tc>
          <w:tcPr>
            <w:tcW w:w="656" w:type="dxa"/>
            <w:vMerge/>
            <w:shd w:val="clear" w:color="auto" w:fill="FFFFFF"/>
            <w:vAlign w:val="center"/>
          </w:tcPr>
          <w:p w:rsidR="00766A11" w:rsidRPr="00197B74" w:rsidRDefault="00766A11" w:rsidP="00766A11">
            <w:pPr>
              <w:spacing w:before="240" w:after="0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Merge/>
            <w:shd w:val="clear" w:color="auto" w:fill="FFFFFF"/>
            <w:vAlign w:val="center"/>
          </w:tcPr>
          <w:p w:rsidR="00766A11" w:rsidRPr="00197B74" w:rsidRDefault="00766A11" w:rsidP="00766A11">
            <w:pPr>
              <w:spacing w:after="0"/>
              <w:rPr>
                <w:rFonts w:ascii="Times New Roman" w:eastAsia="Times New Roman" w:hAnsi="Times New Roman"/>
                <w:b/>
                <w:i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FFFFF"/>
          </w:tcPr>
          <w:p w:rsidR="00766A11" w:rsidRPr="00197B74" w:rsidRDefault="00766A11" w:rsidP="00766A11">
            <w:pPr>
              <w:spacing w:before="240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FFFFFF"/>
          </w:tcPr>
          <w:p w:rsidR="00766A11" w:rsidRPr="00197B74" w:rsidRDefault="00766A11" w:rsidP="00766A11">
            <w:pPr>
              <w:spacing w:before="240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9464" w:type="dxa"/>
            <w:gridSpan w:val="6"/>
            <w:shd w:val="clear" w:color="auto" w:fill="F2F2F2"/>
            <w:vAlign w:val="center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Wynik oceny zgodności zadania z LSR</w:t>
            </w:r>
          </w:p>
        </w:tc>
      </w:tr>
      <w:tr w:rsidR="00766A11" w:rsidRPr="00197B74" w:rsidTr="00766A11">
        <w:trPr>
          <w:trHeight w:val="463"/>
        </w:trPr>
        <w:tc>
          <w:tcPr>
            <w:tcW w:w="6096" w:type="dxa"/>
            <w:gridSpan w:val="2"/>
            <w:vMerge w:val="restart"/>
            <w:shd w:val="pct5" w:color="auto" w:fill="FFFFFF"/>
          </w:tcPr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br/>
              <w:t>Zadanie jest zgodne z LSR</w:t>
            </w:r>
          </w:p>
          <w:p w:rsidR="00766A11" w:rsidRPr="00197B74" w:rsidRDefault="00766A11" w:rsidP="00766A11">
            <w:pPr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i/>
                <w:color w:val="auto"/>
                <w:kern w:val="0"/>
                <w:sz w:val="22"/>
                <w:szCs w:val="22"/>
              </w:rPr>
              <w:t xml:space="preserve">(Zadanie jest zgodne z LSR jeżeli łącznie spełnia powyższe warunki. </w:t>
            </w:r>
            <w:r w:rsidRPr="00197B74">
              <w:rPr>
                <w:rFonts w:ascii="Times New Roman" w:hAnsi="Times New Roman"/>
                <w:i/>
                <w:color w:val="auto"/>
                <w:kern w:val="0"/>
                <w:sz w:val="22"/>
                <w:szCs w:val="22"/>
              </w:rPr>
              <w:t>Zaznaczenie pola NIE oznacza, że wniosek nie podlega dalszej ocenie).</w:t>
            </w: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iCs/>
                <w:color w:val="auto"/>
                <w:kern w:val="0"/>
                <w:sz w:val="22"/>
                <w:szCs w:val="22"/>
              </w:rPr>
              <w:t>TAK</w:t>
            </w:r>
          </w:p>
        </w:tc>
        <w:tc>
          <w:tcPr>
            <w:tcW w:w="1681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66A11" w:rsidRPr="00197B74" w:rsidRDefault="00766A11" w:rsidP="00766A1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iCs/>
                <w:color w:val="auto"/>
                <w:kern w:val="0"/>
                <w:sz w:val="22"/>
                <w:szCs w:val="22"/>
              </w:rPr>
              <w:t>NIE</w:t>
            </w:r>
          </w:p>
        </w:tc>
      </w:tr>
      <w:tr w:rsidR="00766A11" w:rsidRPr="00197B74" w:rsidTr="00766A11">
        <w:trPr>
          <w:trHeight w:val="1168"/>
        </w:trPr>
        <w:tc>
          <w:tcPr>
            <w:tcW w:w="6096" w:type="dxa"/>
            <w:gridSpan w:val="2"/>
            <w:vMerge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766A11" w:rsidRPr="00197B74" w:rsidRDefault="00766A11" w:rsidP="00766A11">
            <w:pPr>
              <w:jc w:val="both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6A11" w:rsidRPr="00197B74" w:rsidRDefault="00766A11" w:rsidP="00766A11">
            <w:pPr>
              <w:jc w:val="both"/>
              <w:rPr>
                <w:rFonts w:ascii="Times New Roman" w:hAnsi="Times New Roman"/>
                <w:b/>
                <w:i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6A11" w:rsidRPr="00197B74" w:rsidRDefault="00766A11" w:rsidP="00766A11">
            <w:pPr>
              <w:jc w:val="both"/>
              <w:rPr>
                <w:rFonts w:ascii="Times New Roman" w:hAnsi="Times New Roman"/>
                <w:b/>
                <w:iCs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9464" w:type="dxa"/>
            <w:gridSpan w:val="6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766A11" w:rsidRPr="00197B74" w:rsidRDefault="00766A11" w:rsidP="00766A11">
            <w:pPr>
              <w:jc w:val="center"/>
              <w:rPr>
                <w:rFonts w:ascii="Times New Roman" w:hAnsi="Times New Roman"/>
                <w:b/>
                <w:iCs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iCs/>
                <w:color w:val="auto"/>
                <w:kern w:val="0"/>
                <w:sz w:val="22"/>
                <w:szCs w:val="22"/>
              </w:rPr>
              <w:t>Uzasadnienie</w:t>
            </w:r>
          </w:p>
        </w:tc>
      </w:tr>
      <w:tr w:rsidR="00766A11" w:rsidRPr="00197B74" w:rsidTr="00766A11">
        <w:tc>
          <w:tcPr>
            <w:tcW w:w="9464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66A11" w:rsidRPr="00197B74" w:rsidRDefault="00766A11" w:rsidP="00766A11">
            <w:pPr>
              <w:jc w:val="both"/>
              <w:rPr>
                <w:rFonts w:ascii="Times New Roman" w:hAnsi="Times New Roman"/>
                <w:b/>
                <w:iCs/>
                <w:color w:val="auto"/>
                <w:kern w:val="0"/>
                <w:sz w:val="22"/>
                <w:szCs w:val="22"/>
              </w:rPr>
            </w:pPr>
          </w:p>
          <w:p w:rsidR="00766A11" w:rsidRPr="00197B74" w:rsidRDefault="00766A11" w:rsidP="00766A11">
            <w:pPr>
              <w:jc w:val="both"/>
              <w:rPr>
                <w:rFonts w:ascii="Times New Roman" w:hAnsi="Times New Roman"/>
                <w:b/>
                <w:iCs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9464" w:type="dxa"/>
            <w:gridSpan w:val="6"/>
            <w:shd w:val="clear" w:color="auto" w:fill="FFFFFF"/>
            <w:vAlign w:val="center"/>
          </w:tcPr>
          <w:p w:rsidR="00766A11" w:rsidRPr="00197B74" w:rsidRDefault="00766A11" w:rsidP="00766A11">
            <w:pPr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Imię i nazwisko Sekretarza i Przewodniczącego Rady</w:t>
            </w:r>
          </w:p>
          <w:p w:rsidR="00766A11" w:rsidRPr="00197B74" w:rsidRDefault="00766A11" w:rsidP="00766A11">
            <w:pPr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766A11" w:rsidRPr="00197B74" w:rsidTr="00766A11">
        <w:tc>
          <w:tcPr>
            <w:tcW w:w="9464" w:type="dxa"/>
            <w:gridSpan w:val="6"/>
            <w:shd w:val="clear" w:color="auto" w:fill="FFFFFF"/>
            <w:vAlign w:val="center"/>
          </w:tcPr>
          <w:p w:rsidR="00766A11" w:rsidRPr="00197B74" w:rsidRDefault="00766A11" w:rsidP="00766A11">
            <w:pPr>
              <w:jc w:val="both"/>
              <w:rPr>
                <w:rFonts w:ascii="Times New Roman" w:hAnsi="Times New Roman"/>
                <w:b/>
                <w:iCs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iCs/>
                <w:color w:val="auto"/>
                <w:kern w:val="0"/>
                <w:sz w:val="22"/>
                <w:szCs w:val="22"/>
              </w:rPr>
              <w:t>Miejscowość, data i podpis</w:t>
            </w:r>
          </w:p>
          <w:p w:rsidR="00766A11" w:rsidRPr="00197B74" w:rsidRDefault="00766A11" w:rsidP="00766A11">
            <w:pPr>
              <w:jc w:val="both"/>
              <w:rPr>
                <w:rFonts w:ascii="Times New Roman" w:hAnsi="Times New Roman"/>
                <w:b/>
                <w:iCs/>
                <w:color w:val="auto"/>
                <w:kern w:val="0"/>
                <w:sz w:val="22"/>
                <w:szCs w:val="22"/>
              </w:rPr>
            </w:pPr>
          </w:p>
        </w:tc>
      </w:tr>
    </w:tbl>
    <w:p w:rsidR="00766A11" w:rsidRPr="00197B74" w:rsidRDefault="00766A11" w:rsidP="00766A11">
      <w:pPr>
        <w:rPr>
          <w:color w:val="auto"/>
          <w:kern w:val="0"/>
          <w:sz w:val="22"/>
          <w:szCs w:val="22"/>
        </w:rPr>
      </w:pPr>
    </w:p>
    <w:p w:rsidR="00195CA2" w:rsidRPr="00197B74" w:rsidRDefault="00766A11" w:rsidP="00195CA2">
      <w:pPr>
        <w:rPr>
          <w:rFonts w:ascii="Times New Roman" w:hAnsi="Times New Roman"/>
          <w:color w:val="auto"/>
          <w:kern w:val="0"/>
          <w:sz w:val="22"/>
          <w:szCs w:val="22"/>
        </w:rPr>
      </w:pPr>
      <w:r w:rsidRPr="00197B74">
        <w:rPr>
          <w:color w:val="auto"/>
        </w:rPr>
        <w:br w:type="page"/>
      </w:r>
      <w:r w:rsidR="00D62C61" w:rsidRPr="00197B74">
        <w:rPr>
          <w:noProof/>
          <w:color w:val="auto"/>
          <w:lang w:eastAsia="pl-PL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4348480</wp:posOffset>
            </wp:positionH>
            <wp:positionV relativeFrom="paragraph">
              <wp:posOffset>-66675</wp:posOffset>
            </wp:positionV>
            <wp:extent cx="914400" cy="600075"/>
            <wp:effectExtent l="19050" t="0" r="0" b="0"/>
            <wp:wrapTight wrapText="bothSides">
              <wp:wrapPolygon edited="0">
                <wp:start x="-450" y="0"/>
                <wp:lineTo x="-450" y="21257"/>
                <wp:lineTo x="21600" y="21257"/>
                <wp:lineTo x="21600" y="0"/>
                <wp:lineTo x="-450" y="0"/>
              </wp:wrapPolygon>
            </wp:wrapTight>
            <wp:docPr id="52" name="Obraz 3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CA2" w:rsidRPr="00197B74">
        <w:rPr>
          <w:rFonts w:ascii="Times New Roman" w:hAnsi="Times New Roman"/>
          <w:color w:val="auto"/>
          <w:kern w:val="0"/>
          <w:sz w:val="22"/>
          <w:szCs w:val="22"/>
        </w:rPr>
        <w:t xml:space="preserve">                 </w:t>
      </w:r>
      <w:r w:rsidR="00D62C61" w:rsidRPr="00197B74">
        <w:rPr>
          <w:rFonts w:ascii="Times New Roman" w:hAnsi="Times New Roman"/>
          <w:noProof/>
          <w:color w:val="auto"/>
          <w:kern w:val="0"/>
          <w:sz w:val="22"/>
          <w:szCs w:val="22"/>
          <w:lang w:eastAsia="pl-PL"/>
        </w:rPr>
        <w:drawing>
          <wp:inline distT="0" distB="0" distL="0" distR="0">
            <wp:extent cx="733425" cy="485775"/>
            <wp:effectExtent l="19050" t="0" r="9525" b="0"/>
            <wp:docPr id="6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CA2" w:rsidRPr="00197B74">
        <w:rPr>
          <w:rFonts w:ascii="Times New Roman" w:hAnsi="Times New Roman"/>
          <w:color w:val="auto"/>
          <w:kern w:val="0"/>
          <w:sz w:val="22"/>
          <w:szCs w:val="22"/>
        </w:rPr>
        <w:t xml:space="preserve">                                        </w:t>
      </w:r>
      <w:r w:rsidR="00D62C61" w:rsidRPr="00197B74">
        <w:rPr>
          <w:rFonts w:ascii="Times New Roman" w:hAnsi="Times New Roman"/>
          <w:noProof/>
          <w:color w:val="auto"/>
          <w:kern w:val="0"/>
          <w:sz w:val="22"/>
          <w:szCs w:val="22"/>
          <w:lang w:eastAsia="pl-PL"/>
        </w:rPr>
        <w:drawing>
          <wp:inline distT="0" distB="0" distL="0" distR="0">
            <wp:extent cx="514350" cy="504825"/>
            <wp:effectExtent l="19050" t="0" r="0" b="0"/>
            <wp:docPr id="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CA2" w:rsidRPr="00197B74">
        <w:rPr>
          <w:rFonts w:ascii="Times New Roman" w:hAnsi="Times New Roman"/>
          <w:color w:val="auto"/>
          <w:kern w:val="0"/>
          <w:sz w:val="22"/>
          <w:szCs w:val="22"/>
        </w:rPr>
        <w:t xml:space="preserve">                           </w:t>
      </w:r>
    </w:p>
    <w:p w:rsidR="00195CA2" w:rsidRPr="00197B74" w:rsidRDefault="00195CA2" w:rsidP="00195CA2">
      <w:pPr>
        <w:jc w:val="center"/>
        <w:rPr>
          <w:rFonts w:ascii="Times New Roman" w:hAnsi="Times New Roman"/>
          <w:color w:val="auto"/>
          <w:kern w:val="0"/>
          <w:sz w:val="22"/>
          <w:szCs w:val="22"/>
        </w:rPr>
      </w:pPr>
      <w:r w:rsidRPr="00197B74">
        <w:rPr>
          <w:rFonts w:ascii="Times New Roman" w:hAnsi="Times New Roman"/>
          <w:color w:val="auto"/>
          <w:kern w:val="0"/>
          <w:sz w:val="22"/>
          <w:szCs w:val="22"/>
        </w:rPr>
        <w:t xml:space="preserve">         </w:t>
      </w:r>
      <w:r w:rsidRPr="00197B74">
        <w:rPr>
          <w:color w:val="auto"/>
          <w:kern w:val="0"/>
          <w:sz w:val="18"/>
          <w:szCs w:val="18"/>
        </w:rPr>
        <w:t xml:space="preserve"> „Europejski Fundusz Rolny na rzecz Rozwoju Obszarów Wiejskich: Europa inwestująca w obszary wiejskie”</w:t>
      </w:r>
    </w:p>
    <w:p w:rsidR="00195CA2" w:rsidRPr="00197B74" w:rsidRDefault="00195CA2" w:rsidP="00195CA2">
      <w:pPr>
        <w:jc w:val="right"/>
        <w:rPr>
          <w:color w:val="auto"/>
          <w:kern w:val="0"/>
          <w:sz w:val="22"/>
          <w:szCs w:val="22"/>
        </w:rPr>
      </w:pPr>
    </w:p>
    <w:p w:rsidR="00197B74" w:rsidRPr="00480917" w:rsidRDefault="00197B74" w:rsidP="00195CA2">
      <w:pPr>
        <w:tabs>
          <w:tab w:val="center" w:pos="4536"/>
          <w:tab w:val="right" w:pos="9072"/>
        </w:tabs>
        <w:spacing w:after="0"/>
        <w:jc w:val="right"/>
        <w:rPr>
          <w:rFonts w:ascii="Times New Roman" w:hAnsi="Times New Roman"/>
          <w:i/>
          <w:color w:val="auto"/>
          <w:kern w:val="0"/>
          <w:szCs w:val="22"/>
        </w:rPr>
      </w:pPr>
      <w:r w:rsidRPr="00480917">
        <w:rPr>
          <w:rFonts w:ascii="Times New Roman" w:hAnsi="Times New Roman"/>
          <w:i/>
          <w:color w:val="auto"/>
          <w:kern w:val="0"/>
          <w:szCs w:val="22"/>
        </w:rPr>
        <w:t>Załącznik nr 4</w:t>
      </w:r>
    </w:p>
    <w:p w:rsidR="00480917" w:rsidRPr="00480917" w:rsidRDefault="00480917" w:rsidP="00480917">
      <w:pPr>
        <w:spacing w:after="0" w:line="240" w:lineRule="auto"/>
        <w:jc w:val="right"/>
        <w:rPr>
          <w:rFonts w:ascii="Times New Roman" w:hAnsi="Times New Roman"/>
          <w:i/>
          <w:color w:val="auto"/>
          <w:spacing w:val="3"/>
          <w:kern w:val="0"/>
        </w:rPr>
      </w:pPr>
      <w:r w:rsidRPr="00480917">
        <w:rPr>
          <w:rFonts w:ascii="Times New Roman" w:hAnsi="Times New Roman"/>
          <w:i/>
          <w:color w:val="auto"/>
          <w:spacing w:val="3"/>
          <w:kern w:val="0"/>
        </w:rPr>
        <w:t xml:space="preserve">do Procedury oceny i wyboru </w:t>
      </w:r>
      <w:proofErr w:type="spellStart"/>
      <w:r w:rsidRPr="00480917">
        <w:rPr>
          <w:rFonts w:ascii="Times New Roman" w:hAnsi="Times New Roman"/>
          <w:i/>
          <w:color w:val="auto"/>
          <w:spacing w:val="3"/>
          <w:kern w:val="0"/>
        </w:rPr>
        <w:t>grantobiorców</w:t>
      </w:r>
      <w:proofErr w:type="spellEnd"/>
      <w:r w:rsidRPr="00480917">
        <w:rPr>
          <w:rFonts w:ascii="Times New Roman" w:hAnsi="Times New Roman"/>
          <w:i/>
          <w:color w:val="auto"/>
          <w:spacing w:val="3"/>
          <w:kern w:val="0"/>
        </w:rPr>
        <w:t xml:space="preserve"> </w:t>
      </w:r>
    </w:p>
    <w:p w:rsidR="00480917" w:rsidRPr="00480917" w:rsidRDefault="00480917" w:rsidP="00480917">
      <w:pPr>
        <w:spacing w:after="0" w:line="240" w:lineRule="auto"/>
        <w:jc w:val="right"/>
        <w:rPr>
          <w:rFonts w:ascii="Times New Roman" w:hAnsi="Times New Roman"/>
          <w:i/>
          <w:color w:val="auto"/>
          <w:spacing w:val="3"/>
          <w:kern w:val="0"/>
        </w:rPr>
      </w:pPr>
      <w:r w:rsidRPr="00480917">
        <w:rPr>
          <w:rFonts w:ascii="Times New Roman" w:hAnsi="Times New Roman"/>
          <w:i/>
          <w:color w:val="auto"/>
          <w:spacing w:val="3"/>
          <w:kern w:val="0"/>
        </w:rPr>
        <w:t>oraz oceny realizacji projektu grantowego</w:t>
      </w:r>
    </w:p>
    <w:p w:rsidR="00480917" w:rsidRPr="00480917" w:rsidRDefault="00480917" w:rsidP="00480917">
      <w:pPr>
        <w:spacing w:after="0" w:line="240" w:lineRule="auto"/>
        <w:jc w:val="right"/>
        <w:rPr>
          <w:rFonts w:ascii="Times New Roman" w:hAnsi="Times New Roman"/>
          <w:i/>
          <w:color w:val="auto"/>
          <w:spacing w:val="3"/>
          <w:kern w:val="0"/>
        </w:rPr>
      </w:pPr>
      <w:r w:rsidRPr="00480917">
        <w:rPr>
          <w:rFonts w:ascii="Times New Roman" w:hAnsi="Times New Roman"/>
          <w:i/>
          <w:color w:val="auto"/>
          <w:spacing w:val="3"/>
          <w:kern w:val="0"/>
        </w:rPr>
        <w:t xml:space="preserve"> Stowarzyszenia „Na Śliwkowym Szlaku”</w:t>
      </w:r>
    </w:p>
    <w:p w:rsidR="00480917" w:rsidRPr="00480917" w:rsidRDefault="00480917" w:rsidP="00480917">
      <w:pPr>
        <w:spacing w:after="0" w:line="240" w:lineRule="auto"/>
        <w:jc w:val="right"/>
        <w:rPr>
          <w:rFonts w:ascii="Times New Roman" w:hAnsi="Times New Roman"/>
          <w:i/>
          <w:color w:val="auto"/>
          <w:spacing w:val="3"/>
          <w:kern w:val="0"/>
        </w:rPr>
      </w:pPr>
      <w:r w:rsidRPr="00480917">
        <w:rPr>
          <w:rFonts w:ascii="Times New Roman" w:hAnsi="Times New Roman"/>
          <w:i/>
          <w:color w:val="auto"/>
          <w:spacing w:val="3"/>
          <w:kern w:val="0"/>
        </w:rPr>
        <w:t>w ramach wdrażania Strategii Rozwoju Lokalnego</w:t>
      </w:r>
    </w:p>
    <w:p w:rsidR="00195CA2" w:rsidRPr="00197B74" w:rsidRDefault="00480917" w:rsidP="00480917">
      <w:pPr>
        <w:spacing w:after="0" w:line="240" w:lineRule="auto"/>
        <w:jc w:val="right"/>
        <w:rPr>
          <w:rFonts w:ascii="Times New Roman" w:hAnsi="Times New Roman"/>
          <w:b/>
          <w:i/>
          <w:color w:val="auto"/>
          <w:kern w:val="0"/>
          <w:szCs w:val="22"/>
          <w:lang w:eastAsia="pl-PL"/>
        </w:rPr>
      </w:pPr>
      <w:r w:rsidRPr="00480917">
        <w:rPr>
          <w:rFonts w:ascii="Times New Roman" w:hAnsi="Times New Roman"/>
          <w:i/>
          <w:color w:val="auto"/>
          <w:spacing w:val="3"/>
          <w:kern w:val="0"/>
        </w:rPr>
        <w:t xml:space="preserve"> Kierowanego przez Społeczność na lata 2014 - 2020</w:t>
      </w:r>
    </w:p>
    <w:p w:rsidR="00195CA2" w:rsidRPr="00197B74" w:rsidRDefault="00195CA2" w:rsidP="00195CA2">
      <w:pPr>
        <w:spacing w:after="0" w:line="240" w:lineRule="auto"/>
        <w:jc w:val="center"/>
        <w:rPr>
          <w:rFonts w:ascii="Times New Roman" w:hAnsi="Times New Roman"/>
          <w:b/>
          <w:color w:val="auto"/>
          <w:kern w:val="0"/>
          <w:sz w:val="28"/>
          <w:szCs w:val="28"/>
          <w:lang w:eastAsia="pl-PL"/>
        </w:rPr>
      </w:pPr>
    </w:p>
    <w:p w:rsidR="00195CA2" w:rsidRPr="00197B74" w:rsidRDefault="00195CA2" w:rsidP="00195CA2">
      <w:pPr>
        <w:spacing w:after="0" w:line="240" w:lineRule="auto"/>
        <w:jc w:val="center"/>
        <w:rPr>
          <w:rFonts w:ascii="Times New Roman" w:hAnsi="Times New Roman"/>
          <w:b/>
          <w:color w:val="auto"/>
          <w:kern w:val="0"/>
          <w:sz w:val="28"/>
          <w:szCs w:val="28"/>
          <w:lang w:eastAsia="pl-PL"/>
        </w:rPr>
      </w:pPr>
      <w:r w:rsidRPr="00197B74">
        <w:rPr>
          <w:rFonts w:ascii="Times New Roman" w:hAnsi="Times New Roman"/>
          <w:b/>
          <w:color w:val="auto"/>
          <w:kern w:val="0"/>
          <w:sz w:val="28"/>
          <w:szCs w:val="28"/>
          <w:lang w:eastAsia="pl-PL"/>
        </w:rPr>
        <w:t>KARTA OCENY WEDŁUG KRYTERIÓW WYBORU OPERACJI GRANTOBIORCÓW – KRYTERIÓW PODSTAWOWYCH I KRYTERIÓW PREMIUJĄCYCH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6648"/>
      </w:tblGrid>
      <w:tr w:rsidR="00195CA2" w:rsidRPr="00197B74" w:rsidTr="00195CA2">
        <w:trPr>
          <w:trHeight w:val="567"/>
        </w:trPr>
        <w:tc>
          <w:tcPr>
            <w:tcW w:w="2660" w:type="dxa"/>
            <w:shd w:val="clear" w:color="auto" w:fill="F2F2F2"/>
            <w:vAlign w:val="center"/>
          </w:tcPr>
          <w:p w:rsidR="00195CA2" w:rsidRPr="00197B74" w:rsidRDefault="00195CA2" w:rsidP="00195CA2">
            <w:pPr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Numer naboru:</w:t>
            </w:r>
          </w:p>
        </w:tc>
        <w:tc>
          <w:tcPr>
            <w:tcW w:w="6804" w:type="dxa"/>
            <w:vAlign w:val="center"/>
          </w:tcPr>
          <w:p w:rsidR="00195CA2" w:rsidRPr="00197B74" w:rsidRDefault="00195CA2" w:rsidP="00195CA2">
            <w:pPr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195CA2" w:rsidRPr="00197B74" w:rsidTr="00195CA2">
        <w:trPr>
          <w:trHeight w:val="613"/>
        </w:trPr>
        <w:tc>
          <w:tcPr>
            <w:tcW w:w="2660" w:type="dxa"/>
            <w:shd w:val="clear" w:color="auto" w:fill="F2F2F2"/>
            <w:vAlign w:val="center"/>
          </w:tcPr>
          <w:p w:rsidR="00195CA2" w:rsidRPr="00197B74" w:rsidRDefault="00195CA2" w:rsidP="00195CA2">
            <w:pPr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Indywidualne oznaczenie wniosku:</w:t>
            </w:r>
          </w:p>
        </w:tc>
        <w:tc>
          <w:tcPr>
            <w:tcW w:w="6804" w:type="dxa"/>
            <w:vAlign w:val="center"/>
          </w:tcPr>
          <w:p w:rsidR="00195CA2" w:rsidRPr="00197B74" w:rsidRDefault="00195CA2" w:rsidP="00195CA2">
            <w:pPr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195CA2" w:rsidRPr="00197B74" w:rsidTr="00195CA2">
        <w:trPr>
          <w:trHeight w:val="681"/>
        </w:trPr>
        <w:tc>
          <w:tcPr>
            <w:tcW w:w="2660" w:type="dxa"/>
            <w:shd w:val="clear" w:color="auto" w:fill="F2F2F2"/>
            <w:vAlign w:val="center"/>
          </w:tcPr>
          <w:p w:rsidR="00195CA2" w:rsidRPr="00197B74" w:rsidRDefault="00195CA2" w:rsidP="00195CA2">
            <w:pPr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Imię i nazwisko/</w:t>
            </w: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br/>
              <w:t>nazwa Wnioskodawcy:</w:t>
            </w:r>
          </w:p>
        </w:tc>
        <w:tc>
          <w:tcPr>
            <w:tcW w:w="6804" w:type="dxa"/>
            <w:vAlign w:val="center"/>
          </w:tcPr>
          <w:p w:rsidR="00195CA2" w:rsidRPr="00197B74" w:rsidRDefault="00195CA2" w:rsidP="00195CA2">
            <w:pPr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195CA2" w:rsidRPr="00197B74" w:rsidTr="00195CA2">
        <w:trPr>
          <w:trHeight w:val="567"/>
        </w:trPr>
        <w:tc>
          <w:tcPr>
            <w:tcW w:w="2660" w:type="dxa"/>
            <w:shd w:val="clear" w:color="auto" w:fill="F2F2F2"/>
            <w:vAlign w:val="center"/>
          </w:tcPr>
          <w:p w:rsidR="00195CA2" w:rsidRPr="00197B74" w:rsidRDefault="00195CA2" w:rsidP="00195CA2">
            <w:pPr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Tytuł wniosku:</w:t>
            </w:r>
          </w:p>
        </w:tc>
        <w:tc>
          <w:tcPr>
            <w:tcW w:w="6804" w:type="dxa"/>
            <w:vAlign w:val="center"/>
          </w:tcPr>
          <w:p w:rsidR="00195CA2" w:rsidRPr="00197B74" w:rsidRDefault="00195CA2" w:rsidP="00195CA2">
            <w:pPr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:rsidR="00195CA2" w:rsidRPr="00197B74" w:rsidRDefault="00195CA2" w:rsidP="00195CA2">
      <w:pPr>
        <w:spacing w:after="0" w:line="240" w:lineRule="auto"/>
        <w:jc w:val="center"/>
        <w:rPr>
          <w:rFonts w:ascii="Times New Roman" w:hAnsi="Times New Roman"/>
          <w:b/>
          <w:color w:val="auto"/>
          <w:kern w:val="0"/>
          <w:sz w:val="28"/>
          <w:szCs w:val="28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11"/>
        <w:gridCol w:w="4739"/>
        <w:gridCol w:w="13"/>
        <w:gridCol w:w="985"/>
        <w:gridCol w:w="7"/>
        <w:gridCol w:w="992"/>
      </w:tblGrid>
      <w:tr w:rsidR="00195CA2" w:rsidRPr="00197B74" w:rsidTr="00195CA2">
        <w:tc>
          <w:tcPr>
            <w:tcW w:w="9322" w:type="dxa"/>
            <w:gridSpan w:val="7"/>
            <w:shd w:val="clear" w:color="auto" w:fill="F2F2F2"/>
          </w:tcPr>
          <w:p w:rsidR="00195CA2" w:rsidRPr="00197B74" w:rsidRDefault="00195CA2" w:rsidP="00195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 xml:space="preserve">Ocena zadania według kryteriów wyboru operacji </w:t>
            </w:r>
            <w:proofErr w:type="spellStart"/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grantobiorców</w:t>
            </w:r>
            <w:proofErr w:type="spellEnd"/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 xml:space="preserve"> – kryteriów podstawowych</w:t>
            </w:r>
          </w:p>
          <w:p w:rsidR="00195CA2" w:rsidRPr="00197B74" w:rsidRDefault="00195CA2" w:rsidP="00195CA2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195CA2" w:rsidRPr="00197B74" w:rsidTr="00195CA2">
        <w:trPr>
          <w:trHeight w:val="51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95CA2" w:rsidRPr="00197B74" w:rsidRDefault="00195CA2" w:rsidP="00195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Lp.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95CA2" w:rsidRPr="00197B74" w:rsidRDefault="00195CA2" w:rsidP="00195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Kryterium oceny</w:t>
            </w:r>
          </w:p>
        </w:tc>
        <w:tc>
          <w:tcPr>
            <w:tcW w:w="473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95CA2" w:rsidRPr="00197B74" w:rsidRDefault="00195CA2" w:rsidP="00195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Opis kryterium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95CA2" w:rsidRPr="00197B74" w:rsidRDefault="00195CA2" w:rsidP="00195C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Punktacja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95CA2" w:rsidRPr="00197B74" w:rsidRDefault="00195CA2" w:rsidP="00195C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Ocena</w:t>
            </w:r>
          </w:p>
        </w:tc>
      </w:tr>
      <w:tr w:rsidR="00195CA2" w:rsidRPr="00197B74" w:rsidTr="00195CA2">
        <w:trPr>
          <w:trHeight w:val="516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1.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195CA2" w:rsidRPr="00197B74" w:rsidRDefault="00195CA2" w:rsidP="00195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195CA2" w:rsidRPr="00197B74" w:rsidRDefault="00195CA2" w:rsidP="00195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195CA2" w:rsidRPr="00197B74" w:rsidTr="00195CA2">
        <w:trPr>
          <w:trHeight w:val="516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647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Uzasadnienie oceny:</w:t>
            </w:r>
          </w:p>
          <w:p w:rsidR="00195CA2" w:rsidRPr="00197B74" w:rsidRDefault="00195CA2" w:rsidP="00195CA2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195CA2" w:rsidRPr="00197B74" w:rsidRDefault="00195CA2" w:rsidP="00195CA2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195CA2" w:rsidRPr="00197B74" w:rsidTr="00195CA2">
        <w:trPr>
          <w:trHeight w:val="576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2.</w:t>
            </w:r>
          </w:p>
        </w:tc>
        <w:tc>
          <w:tcPr>
            <w:tcW w:w="1911" w:type="dxa"/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195CA2" w:rsidRPr="00197B74" w:rsidRDefault="00195CA2" w:rsidP="00195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195CA2" w:rsidRPr="00197B74" w:rsidRDefault="00195CA2" w:rsidP="00195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39" w:type="dxa"/>
            <w:shd w:val="clear" w:color="auto" w:fill="FFFFFF"/>
          </w:tcPr>
          <w:p w:rsidR="00195CA2" w:rsidRPr="00197B74" w:rsidRDefault="00195CA2" w:rsidP="00195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998" w:type="dxa"/>
            <w:gridSpan w:val="2"/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195CA2" w:rsidRPr="00197B74" w:rsidTr="00195CA2">
        <w:trPr>
          <w:trHeight w:val="576"/>
        </w:trPr>
        <w:tc>
          <w:tcPr>
            <w:tcW w:w="675" w:type="dxa"/>
            <w:vMerge/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647" w:type="dxa"/>
            <w:gridSpan w:val="6"/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Uzasadnienie oceny:</w:t>
            </w:r>
          </w:p>
          <w:p w:rsidR="00195CA2" w:rsidRPr="00197B74" w:rsidRDefault="00195CA2" w:rsidP="00195C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195CA2" w:rsidRPr="00197B74" w:rsidTr="00195CA2">
        <w:trPr>
          <w:trHeight w:val="576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n.</w:t>
            </w:r>
          </w:p>
        </w:tc>
        <w:tc>
          <w:tcPr>
            <w:tcW w:w="1911" w:type="dxa"/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195CA2" w:rsidRPr="00197B74" w:rsidRDefault="00195CA2" w:rsidP="00195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195CA2" w:rsidRPr="00197B74" w:rsidRDefault="00195CA2" w:rsidP="00195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39" w:type="dxa"/>
            <w:shd w:val="clear" w:color="auto" w:fill="FFFFFF"/>
          </w:tcPr>
          <w:p w:rsidR="00195CA2" w:rsidRPr="00197B74" w:rsidRDefault="00195CA2" w:rsidP="00195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998" w:type="dxa"/>
            <w:gridSpan w:val="2"/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195CA2" w:rsidRPr="00197B74" w:rsidTr="00195CA2">
        <w:trPr>
          <w:trHeight w:val="776"/>
        </w:trPr>
        <w:tc>
          <w:tcPr>
            <w:tcW w:w="675" w:type="dxa"/>
            <w:vMerge/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647" w:type="dxa"/>
            <w:gridSpan w:val="6"/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Uzasadnienie oceny:</w:t>
            </w:r>
          </w:p>
          <w:p w:rsidR="00195CA2" w:rsidRPr="00197B74" w:rsidRDefault="00195CA2" w:rsidP="00195C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195CA2" w:rsidRPr="00197B74" w:rsidTr="00195CA2">
        <w:tc>
          <w:tcPr>
            <w:tcW w:w="7325" w:type="dxa"/>
            <w:gridSpan w:val="3"/>
            <w:shd w:val="clear" w:color="auto" w:fill="F2F2F2"/>
            <w:vAlign w:val="center"/>
          </w:tcPr>
          <w:p w:rsidR="00195CA2" w:rsidRPr="00197B74" w:rsidRDefault="00195CA2" w:rsidP="00195C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SUMA punktów:</w:t>
            </w:r>
          </w:p>
        </w:tc>
        <w:tc>
          <w:tcPr>
            <w:tcW w:w="1997" w:type="dxa"/>
            <w:gridSpan w:val="4"/>
          </w:tcPr>
          <w:p w:rsidR="00195CA2" w:rsidRPr="00197B74" w:rsidRDefault="00195CA2" w:rsidP="00195CA2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  <w:p w:rsidR="00195CA2" w:rsidRPr="00197B74" w:rsidRDefault="00195CA2" w:rsidP="00195CA2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  <w:p w:rsidR="00195CA2" w:rsidRPr="00197B74" w:rsidRDefault="00195CA2" w:rsidP="00195CA2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195CA2" w:rsidRPr="00197B74" w:rsidTr="00195CA2">
        <w:trPr>
          <w:trHeight w:val="547"/>
        </w:trPr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95CA2" w:rsidRPr="00197B74" w:rsidRDefault="00195CA2" w:rsidP="00195C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lastRenderedPageBreak/>
              <w:t xml:space="preserve">Wynik oceny </w:t>
            </w: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 xml:space="preserve">operacji według kryteriów wyboru operacji </w:t>
            </w:r>
            <w:proofErr w:type="spellStart"/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grantobiorców</w:t>
            </w:r>
            <w:proofErr w:type="spellEnd"/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 xml:space="preserve"> – kryteriów podstawowych</w:t>
            </w:r>
          </w:p>
        </w:tc>
      </w:tr>
      <w:tr w:rsidR="00195CA2" w:rsidRPr="00197B74" w:rsidTr="00195CA2">
        <w:trPr>
          <w:trHeight w:val="547"/>
        </w:trPr>
        <w:tc>
          <w:tcPr>
            <w:tcW w:w="7338" w:type="dxa"/>
            <w:gridSpan w:val="4"/>
            <w:vMerge w:val="restart"/>
            <w:shd w:val="clear" w:color="auto" w:fill="FFFFFF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195CA2" w:rsidRPr="00197B74" w:rsidRDefault="00195CA2" w:rsidP="00195CA2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 xml:space="preserve">Zadanie uzyskało wymaganą minimalną liczbę punktów w ramach oceny  według  kryteriów podstawowych wyboru </w:t>
            </w:r>
            <w:proofErr w:type="spellStart"/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grantobiorców</w:t>
            </w:r>
            <w:proofErr w:type="spellEnd"/>
          </w:p>
          <w:p w:rsidR="00195CA2" w:rsidRPr="00197B74" w:rsidRDefault="00195CA2" w:rsidP="00195CA2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195CA2" w:rsidRPr="00197B74" w:rsidRDefault="00195CA2" w:rsidP="00195CA2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Cs/>
                <w:i/>
                <w:color w:val="auto"/>
                <w:kern w:val="0"/>
                <w:sz w:val="22"/>
                <w:szCs w:val="22"/>
              </w:rPr>
              <w:t xml:space="preserve">Minimalna liczba punktów wymagana do wyboru </w:t>
            </w:r>
            <w:proofErr w:type="spellStart"/>
            <w:r w:rsidRPr="00197B74">
              <w:rPr>
                <w:rFonts w:ascii="Times New Roman" w:hAnsi="Times New Roman"/>
                <w:bCs/>
                <w:i/>
                <w:color w:val="auto"/>
                <w:kern w:val="0"/>
                <w:sz w:val="22"/>
                <w:szCs w:val="22"/>
              </w:rPr>
              <w:t>grantobiorcy</w:t>
            </w:r>
            <w:proofErr w:type="spellEnd"/>
            <w:r w:rsidRPr="00197B74">
              <w:rPr>
                <w:rFonts w:ascii="Times New Roman" w:hAnsi="Times New Roman"/>
                <w:bCs/>
                <w:i/>
                <w:color w:val="auto"/>
                <w:kern w:val="0"/>
                <w:sz w:val="22"/>
                <w:szCs w:val="22"/>
              </w:rPr>
              <w:t xml:space="preserve"> w ramach LSR wynosi …..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95CA2" w:rsidRPr="00197B74" w:rsidRDefault="00195CA2" w:rsidP="00195C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TAK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95CA2" w:rsidRPr="00197B74" w:rsidRDefault="00195CA2" w:rsidP="00195C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NIE</w:t>
            </w:r>
          </w:p>
        </w:tc>
      </w:tr>
      <w:tr w:rsidR="00195CA2" w:rsidRPr="00197B74" w:rsidTr="00195CA2">
        <w:trPr>
          <w:trHeight w:val="547"/>
        </w:trPr>
        <w:tc>
          <w:tcPr>
            <w:tcW w:w="7338" w:type="dxa"/>
            <w:gridSpan w:val="4"/>
            <w:vMerge/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195CA2" w:rsidRPr="00197B74" w:rsidTr="00195CA2">
        <w:trPr>
          <w:trHeight w:val="547"/>
        </w:trPr>
        <w:tc>
          <w:tcPr>
            <w:tcW w:w="9322" w:type="dxa"/>
            <w:gridSpan w:val="7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Imię i nazwisko Sekretarza i Przewodniczącego Rady</w:t>
            </w:r>
          </w:p>
          <w:p w:rsidR="00195CA2" w:rsidRPr="00197B74" w:rsidRDefault="00195CA2" w:rsidP="00195CA2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195CA2" w:rsidRPr="00197B74" w:rsidTr="00195CA2">
        <w:tc>
          <w:tcPr>
            <w:tcW w:w="9322" w:type="dxa"/>
            <w:gridSpan w:val="7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Miejscowość, data i podpis</w:t>
            </w:r>
          </w:p>
          <w:p w:rsidR="00195CA2" w:rsidRPr="00197B74" w:rsidRDefault="00195CA2" w:rsidP="00195CA2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</w:tbl>
    <w:p w:rsidR="00195CA2" w:rsidRPr="00197B74" w:rsidRDefault="00195CA2" w:rsidP="00195CA2">
      <w:pPr>
        <w:spacing w:after="0" w:line="240" w:lineRule="auto"/>
        <w:rPr>
          <w:rFonts w:ascii="Times New Roman" w:hAnsi="Times New Roman"/>
          <w:color w:val="auto"/>
          <w:kern w:val="0"/>
          <w:sz w:val="22"/>
          <w:szCs w:val="22"/>
        </w:rPr>
      </w:pPr>
    </w:p>
    <w:p w:rsidR="00195CA2" w:rsidRPr="00197B74" w:rsidRDefault="00195CA2" w:rsidP="00195CA2">
      <w:pPr>
        <w:spacing w:after="0" w:line="240" w:lineRule="auto"/>
        <w:rPr>
          <w:rFonts w:ascii="Times New Roman" w:hAnsi="Times New Roman"/>
          <w:color w:val="auto"/>
          <w:kern w:val="0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11"/>
        <w:gridCol w:w="4739"/>
        <w:gridCol w:w="998"/>
        <w:gridCol w:w="999"/>
      </w:tblGrid>
      <w:tr w:rsidR="00195CA2" w:rsidRPr="00197B74" w:rsidTr="00195CA2">
        <w:tc>
          <w:tcPr>
            <w:tcW w:w="9322" w:type="dxa"/>
            <w:gridSpan w:val="5"/>
            <w:shd w:val="clear" w:color="auto" w:fill="F2F2F2"/>
          </w:tcPr>
          <w:p w:rsidR="00195CA2" w:rsidRPr="00197B74" w:rsidRDefault="00195CA2" w:rsidP="00195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 xml:space="preserve">Ocena zadania według kryteriów wyboru operacji </w:t>
            </w:r>
            <w:proofErr w:type="spellStart"/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grantobiorców</w:t>
            </w:r>
            <w:proofErr w:type="spellEnd"/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 xml:space="preserve"> – kryteriów premiujących</w:t>
            </w:r>
          </w:p>
          <w:p w:rsidR="00195CA2" w:rsidRPr="00197B74" w:rsidRDefault="00195CA2" w:rsidP="00195CA2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195CA2" w:rsidRPr="00197B74" w:rsidTr="00195CA2">
        <w:trPr>
          <w:trHeight w:val="51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95CA2" w:rsidRPr="00197B74" w:rsidRDefault="00195CA2" w:rsidP="00195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Lp.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95CA2" w:rsidRPr="00197B74" w:rsidRDefault="00195CA2" w:rsidP="00195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Kryterium oceny</w:t>
            </w:r>
          </w:p>
        </w:tc>
        <w:tc>
          <w:tcPr>
            <w:tcW w:w="473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95CA2" w:rsidRPr="00197B74" w:rsidRDefault="00195CA2" w:rsidP="00195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Opis kryterium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95CA2" w:rsidRPr="00197B74" w:rsidRDefault="00195CA2" w:rsidP="00195C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Punktacja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95CA2" w:rsidRPr="00197B74" w:rsidRDefault="00195CA2" w:rsidP="00195C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Ocena</w:t>
            </w:r>
          </w:p>
        </w:tc>
      </w:tr>
      <w:tr w:rsidR="00195CA2" w:rsidRPr="00197B74" w:rsidTr="00195CA2">
        <w:trPr>
          <w:trHeight w:val="516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1.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195CA2" w:rsidRPr="00197B74" w:rsidRDefault="00195CA2" w:rsidP="00195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195CA2" w:rsidRPr="00197B74" w:rsidRDefault="00195CA2" w:rsidP="00195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195CA2" w:rsidRPr="00197B74" w:rsidTr="00195CA2">
        <w:trPr>
          <w:trHeight w:val="516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Uzasadnienie oceny:</w:t>
            </w:r>
          </w:p>
          <w:p w:rsidR="00195CA2" w:rsidRPr="00197B74" w:rsidRDefault="00195CA2" w:rsidP="00195CA2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195CA2" w:rsidRPr="00197B74" w:rsidRDefault="00195CA2" w:rsidP="00195CA2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195CA2" w:rsidRPr="00197B74" w:rsidTr="00195CA2">
        <w:trPr>
          <w:trHeight w:val="576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2.</w:t>
            </w:r>
          </w:p>
        </w:tc>
        <w:tc>
          <w:tcPr>
            <w:tcW w:w="1911" w:type="dxa"/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195CA2" w:rsidRPr="00197B74" w:rsidRDefault="00195CA2" w:rsidP="00195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195CA2" w:rsidRPr="00197B74" w:rsidRDefault="00195CA2" w:rsidP="00195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39" w:type="dxa"/>
            <w:shd w:val="clear" w:color="auto" w:fill="FFFFFF"/>
          </w:tcPr>
          <w:p w:rsidR="00195CA2" w:rsidRPr="00197B74" w:rsidRDefault="00195CA2" w:rsidP="00195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195CA2" w:rsidRPr="00197B74" w:rsidTr="00195CA2">
        <w:trPr>
          <w:trHeight w:val="576"/>
        </w:trPr>
        <w:tc>
          <w:tcPr>
            <w:tcW w:w="675" w:type="dxa"/>
            <w:vMerge/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Uzasadnienie oceny:</w:t>
            </w:r>
          </w:p>
          <w:p w:rsidR="00195CA2" w:rsidRPr="00197B74" w:rsidRDefault="00195CA2" w:rsidP="00195C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195CA2" w:rsidRPr="00197B74" w:rsidTr="00195CA2">
        <w:trPr>
          <w:trHeight w:val="576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  <w:t>n.</w:t>
            </w:r>
          </w:p>
        </w:tc>
        <w:tc>
          <w:tcPr>
            <w:tcW w:w="1911" w:type="dxa"/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195CA2" w:rsidRPr="00197B74" w:rsidRDefault="00195CA2" w:rsidP="00195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  <w:p w:rsidR="00195CA2" w:rsidRPr="00197B74" w:rsidRDefault="00195CA2" w:rsidP="00195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739" w:type="dxa"/>
            <w:shd w:val="clear" w:color="auto" w:fill="FFFFFF"/>
          </w:tcPr>
          <w:p w:rsidR="00195CA2" w:rsidRPr="00197B74" w:rsidRDefault="00195CA2" w:rsidP="00195C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195CA2" w:rsidRPr="00197B74" w:rsidTr="00195CA2">
        <w:trPr>
          <w:trHeight w:val="776"/>
        </w:trPr>
        <w:tc>
          <w:tcPr>
            <w:tcW w:w="675" w:type="dxa"/>
            <w:vMerge/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shd w:val="clear" w:color="auto" w:fill="FFFFFF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Uzasadnienie oceny:</w:t>
            </w:r>
          </w:p>
          <w:p w:rsidR="00195CA2" w:rsidRPr="00197B74" w:rsidRDefault="00195CA2" w:rsidP="00195C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195CA2" w:rsidRPr="00197B74" w:rsidTr="00195CA2">
        <w:tc>
          <w:tcPr>
            <w:tcW w:w="7325" w:type="dxa"/>
            <w:gridSpan w:val="3"/>
            <w:shd w:val="clear" w:color="auto" w:fill="F2F2F2"/>
            <w:vAlign w:val="center"/>
          </w:tcPr>
          <w:p w:rsidR="00195CA2" w:rsidRPr="00197B74" w:rsidRDefault="00195CA2" w:rsidP="00195C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eastAsia="Times New Roman" w:hAnsi="Times New Roman"/>
                <w:b/>
                <w:color w:val="auto"/>
                <w:kern w:val="0"/>
                <w:sz w:val="22"/>
                <w:szCs w:val="22"/>
              </w:rPr>
              <w:t>SUMA punktów:</w:t>
            </w:r>
          </w:p>
        </w:tc>
        <w:tc>
          <w:tcPr>
            <w:tcW w:w="1997" w:type="dxa"/>
            <w:gridSpan w:val="2"/>
          </w:tcPr>
          <w:p w:rsidR="00195CA2" w:rsidRPr="00197B74" w:rsidRDefault="00195CA2" w:rsidP="00195CA2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  <w:p w:rsidR="00195CA2" w:rsidRPr="00197B74" w:rsidRDefault="00195CA2" w:rsidP="00195CA2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  <w:p w:rsidR="00195CA2" w:rsidRPr="00197B74" w:rsidRDefault="00195CA2" w:rsidP="00195CA2">
            <w:pPr>
              <w:spacing w:after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</w:tr>
      <w:tr w:rsidR="00195CA2" w:rsidRPr="00197B74" w:rsidTr="00195CA2">
        <w:trPr>
          <w:trHeight w:val="547"/>
        </w:trPr>
        <w:tc>
          <w:tcPr>
            <w:tcW w:w="9322" w:type="dxa"/>
            <w:gridSpan w:val="5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Imię i nazwisko Sekretarza i Przewodniczącego Rady</w:t>
            </w:r>
          </w:p>
          <w:p w:rsidR="00195CA2" w:rsidRPr="00197B74" w:rsidRDefault="00195CA2" w:rsidP="00195CA2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195CA2" w:rsidRPr="00197B74" w:rsidTr="00195CA2">
        <w:tc>
          <w:tcPr>
            <w:tcW w:w="9322" w:type="dxa"/>
            <w:gridSpan w:val="5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Miejscowość, data i podpis</w:t>
            </w:r>
          </w:p>
          <w:p w:rsidR="00195CA2" w:rsidRPr="00197B74" w:rsidRDefault="00195CA2" w:rsidP="00195CA2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</w:tr>
    </w:tbl>
    <w:p w:rsidR="00195CA2" w:rsidRPr="00197B74" w:rsidRDefault="00195CA2" w:rsidP="00195CA2">
      <w:pPr>
        <w:spacing w:after="0" w:line="240" w:lineRule="auto"/>
        <w:rPr>
          <w:rFonts w:ascii="Times New Roman" w:hAnsi="Times New Roman"/>
          <w:color w:val="auto"/>
          <w:kern w:val="0"/>
          <w:sz w:val="22"/>
          <w:szCs w:val="22"/>
        </w:rPr>
      </w:pPr>
    </w:p>
    <w:p w:rsidR="00195CA2" w:rsidRPr="00197B74" w:rsidRDefault="00195CA2" w:rsidP="00195CA2">
      <w:pPr>
        <w:spacing w:after="0" w:line="240" w:lineRule="auto"/>
        <w:rPr>
          <w:rFonts w:ascii="Times New Roman" w:hAnsi="Times New Roman"/>
          <w:color w:val="auto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1874"/>
      </w:tblGrid>
      <w:tr w:rsidR="00195CA2" w:rsidRPr="00197B74" w:rsidTr="00195CA2">
        <w:tc>
          <w:tcPr>
            <w:tcW w:w="7338" w:type="dxa"/>
            <w:shd w:val="clear" w:color="auto" w:fill="F2F2F2"/>
          </w:tcPr>
          <w:p w:rsidR="00195CA2" w:rsidRPr="00197B74" w:rsidRDefault="00195CA2" w:rsidP="00195CA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 xml:space="preserve">SUMA punktów oceny według kryteriów wyboru operacji </w:t>
            </w:r>
            <w:proofErr w:type="spellStart"/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grantobiorców</w:t>
            </w:r>
            <w:proofErr w:type="spellEnd"/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 xml:space="preserve"> – kryteriów podstawowych i kryteriów premiujących:</w:t>
            </w:r>
          </w:p>
        </w:tc>
        <w:tc>
          <w:tcPr>
            <w:tcW w:w="1874" w:type="dxa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195CA2" w:rsidRPr="00197B74" w:rsidTr="00195CA2">
        <w:tc>
          <w:tcPr>
            <w:tcW w:w="7338" w:type="dxa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Imię i nazwisko Sekretarza i Przewodniczącego Rady</w:t>
            </w:r>
          </w:p>
          <w:p w:rsidR="00195CA2" w:rsidRPr="00197B74" w:rsidRDefault="00195CA2" w:rsidP="00195CA2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74" w:type="dxa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195CA2" w:rsidRPr="00197B74" w:rsidTr="00195CA2">
        <w:tc>
          <w:tcPr>
            <w:tcW w:w="7338" w:type="dxa"/>
            <w:vAlign w:val="center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  <w:r w:rsidRPr="00197B74"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  <w:t>Miejscowość, data i podpis</w:t>
            </w:r>
          </w:p>
          <w:p w:rsidR="00195CA2" w:rsidRPr="00197B74" w:rsidRDefault="00195CA2" w:rsidP="00195CA2">
            <w:pPr>
              <w:spacing w:after="0" w:line="240" w:lineRule="auto"/>
              <w:rPr>
                <w:rFonts w:ascii="Times New Roman" w:hAnsi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74" w:type="dxa"/>
          </w:tcPr>
          <w:p w:rsidR="00195CA2" w:rsidRPr="00197B74" w:rsidRDefault="00195CA2" w:rsidP="00195CA2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</w:tr>
    </w:tbl>
    <w:p w:rsidR="00D60A41" w:rsidRPr="007E3194" w:rsidRDefault="00D60A41" w:rsidP="007E3194">
      <w:pPr>
        <w:rPr>
          <w:b/>
          <w:color w:val="auto"/>
          <w:sz w:val="26"/>
          <w:szCs w:val="26"/>
        </w:rPr>
      </w:pPr>
    </w:p>
    <w:sectPr w:rsidR="00D60A41" w:rsidRPr="007E3194" w:rsidSect="00D60A41"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D96" w:rsidRDefault="00A17D96" w:rsidP="00EC7FFD">
      <w:pPr>
        <w:spacing w:after="0" w:line="240" w:lineRule="auto"/>
      </w:pPr>
      <w:r>
        <w:separator/>
      </w:r>
    </w:p>
  </w:endnote>
  <w:endnote w:type="continuationSeparator" w:id="0">
    <w:p w:rsidR="00A17D96" w:rsidRDefault="00A17D96" w:rsidP="00EC7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ont260">
    <w:altName w:val="Calibri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D96" w:rsidRDefault="00594554">
    <w:pPr>
      <w:pStyle w:val="Stopka"/>
      <w:jc w:val="right"/>
    </w:pPr>
    <w:fldSimple w:instr=" PAGE   \* MERGEFORMAT ">
      <w:r w:rsidR="00C54901">
        <w:rPr>
          <w:noProof/>
        </w:rPr>
        <w:t>5</w:t>
      </w:r>
    </w:fldSimple>
  </w:p>
  <w:p w:rsidR="00A17D96" w:rsidRDefault="00A17D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D96" w:rsidRDefault="00A17D96" w:rsidP="00EC7FFD">
      <w:pPr>
        <w:spacing w:after="0" w:line="240" w:lineRule="auto"/>
      </w:pPr>
      <w:r>
        <w:separator/>
      </w:r>
    </w:p>
  </w:footnote>
  <w:footnote w:type="continuationSeparator" w:id="0">
    <w:p w:rsidR="00A17D96" w:rsidRDefault="00A17D96" w:rsidP="00EC7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C29"/>
    <w:multiLevelType w:val="hybridMultilevel"/>
    <w:tmpl w:val="1CE26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349DF"/>
    <w:multiLevelType w:val="hybridMultilevel"/>
    <w:tmpl w:val="8EC6B416"/>
    <w:lvl w:ilvl="0" w:tplc="88548690">
      <w:start w:val="1"/>
      <w:numFmt w:val="decimal"/>
      <w:lvlText w:val="%1."/>
      <w:lvlJc w:val="left"/>
      <w:pPr>
        <w:ind w:left="720" w:hanging="360"/>
      </w:pPr>
      <w:rPr>
        <w:rFonts w:hint="default"/>
        <w:spacing w:val="-4"/>
        <w:kern w:val="2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B6609"/>
    <w:multiLevelType w:val="hybridMultilevel"/>
    <w:tmpl w:val="07102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C7EF5"/>
    <w:multiLevelType w:val="hybridMultilevel"/>
    <w:tmpl w:val="6CF45EE4"/>
    <w:lvl w:ilvl="0" w:tplc="BC2201B6">
      <w:start w:val="11"/>
      <w:numFmt w:val="decimal"/>
      <w:lvlText w:val="%1."/>
      <w:lvlJc w:val="left"/>
      <w:pPr>
        <w:ind w:left="64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D7F77"/>
    <w:multiLevelType w:val="hybridMultilevel"/>
    <w:tmpl w:val="2E5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C3391"/>
    <w:multiLevelType w:val="multilevel"/>
    <w:tmpl w:val="015A4F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7B71B2D"/>
    <w:multiLevelType w:val="hybridMultilevel"/>
    <w:tmpl w:val="DBBE8C84"/>
    <w:lvl w:ilvl="0" w:tplc="4F560C9E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86B101C"/>
    <w:multiLevelType w:val="hybridMultilevel"/>
    <w:tmpl w:val="7E8AE698"/>
    <w:lvl w:ilvl="0" w:tplc="4BF8BF52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8956A4D"/>
    <w:multiLevelType w:val="multilevel"/>
    <w:tmpl w:val="CA28F2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0A0468C4"/>
    <w:multiLevelType w:val="hybridMultilevel"/>
    <w:tmpl w:val="FD6EFA2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D24478C"/>
    <w:multiLevelType w:val="hybridMultilevel"/>
    <w:tmpl w:val="302A1FE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FDB6FE1"/>
    <w:multiLevelType w:val="multilevel"/>
    <w:tmpl w:val="AD7632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10677ECA"/>
    <w:multiLevelType w:val="multilevel"/>
    <w:tmpl w:val="DD28D688"/>
    <w:lvl w:ilvl="0">
      <w:start w:val="14"/>
      <w:numFmt w:val="decimal"/>
      <w:lvlText w:val="%1"/>
      <w:lvlJc w:val="left"/>
      <w:pPr>
        <w:ind w:left="375" w:hanging="375"/>
      </w:pPr>
      <w:rPr>
        <w:rFonts w:asciiTheme="minorHAnsi" w:hAnsiTheme="minorHAnsi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10AA7FBE"/>
    <w:multiLevelType w:val="hybridMultilevel"/>
    <w:tmpl w:val="3234536E"/>
    <w:lvl w:ilvl="0" w:tplc="0B52C084">
      <w:start w:val="1"/>
      <w:numFmt w:val="decimal"/>
      <w:lvlText w:val="%1."/>
      <w:lvlJc w:val="left"/>
      <w:pPr>
        <w:ind w:left="720" w:hanging="360"/>
      </w:pPr>
      <w:rPr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C67575"/>
    <w:multiLevelType w:val="multilevel"/>
    <w:tmpl w:val="49A258FE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15005747"/>
    <w:multiLevelType w:val="hybridMultilevel"/>
    <w:tmpl w:val="894A7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603376"/>
    <w:multiLevelType w:val="hybridMultilevel"/>
    <w:tmpl w:val="C1021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CA26A3"/>
    <w:multiLevelType w:val="hybridMultilevel"/>
    <w:tmpl w:val="01987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65391D"/>
    <w:multiLevelType w:val="hybridMultilevel"/>
    <w:tmpl w:val="E2928FA4"/>
    <w:lvl w:ilvl="0" w:tplc="37A07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7857F7C"/>
    <w:multiLevelType w:val="multilevel"/>
    <w:tmpl w:val="050843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0">
    <w:nsid w:val="1A172111"/>
    <w:multiLevelType w:val="hybridMultilevel"/>
    <w:tmpl w:val="7EBC7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DB5E99"/>
    <w:multiLevelType w:val="hybridMultilevel"/>
    <w:tmpl w:val="DD3E4F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D836205"/>
    <w:multiLevelType w:val="hybridMultilevel"/>
    <w:tmpl w:val="24DEDDFA"/>
    <w:lvl w:ilvl="0" w:tplc="3F806574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1D905D5B"/>
    <w:multiLevelType w:val="hybridMultilevel"/>
    <w:tmpl w:val="AB1CECCE"/>
    <w:lvl w:ilvl="0" w:tplc="4B3E12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B43BE0"/>
    <w:multiLevelType w:val="hybridMultilevel"/>
    <w:tmpl w:val="07102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FB50CC"/>
    <w:multiLevelType w:val="hybridMultilevel"/>
    <w:tmpl w:val="BB82E606"/>
    <w:lvl w:ilvl="0" w:tplc="4F84128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2736FE"/>
    <w:multiLevelType w:val="hybridMultilevel"/>
    <w:tmpl w:val="BFE0AE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4004CC1"/>
    <w:multiLevelType w:val="hybridMultilevel"/>
    <w:tmpl w:val="3FE8309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A17177"/>
    <w:multiLevelType w:val="hybridMultilevel"/>
    <w:tmpl w:val="DF9881DA"/>
    <w:lvl w:ilvl="0" w:tplc="26668E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0B1DC2"/>
    <w:multiLevelType w:val="hybridMultilevel"/>
    <w:tmpl w:val="C3A40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537318"/>
    <w:multiLevelType w:val="hybridMultilevel"/>
    <w:tmpl w:val="15BAD484"/>
    <w:lvl w:ilvl="0" w:tplc="5868E02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26AF31A3"/>
    <w:multiLevelType w:val="multilevel"/>
    <w:tmpl w:val="0B88B78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27726F07"/>
    <w:multiLevelType w:val="hybridMultilevel"/>
    <w:tmpl w:val="450A1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991BC9"/>
    <w:multiLevelType w:val="hybridMultilevel"/>
    <w:tmpl w:val="9CB43018"/>
    <w:lvl w:ilvl="0" w:tplc="B2E471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trike w:val="0"/>
        <w:dstrike w:val="0"/>
        <w:color w:val="auto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D97A66"/>
    <w:multiLevelType w:val="hybridMultilevel"/>
    <w:tmpl w:val="41C826BC"/>
    <w:lvl w:ilvl="0" w:tplc="85C41E14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2B187F52"/>
    <w:multiLevelType w:val="hybridMultilevel"/>
    <w:tmpl w:val="7DC0A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BDA04F6"/>
    <w:multiLevelType w:val="hybridMultilevel"/>
    <w:tmpl w:val="929AA37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2C7B334F"/>
    <w:multiLevelType w:val="multilevel"/>
    <w:tmpl w:val="B59CC15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>
    <w:nsid w:val="2CC650C2"/>
    <w:multiLevelType w:val="hybridMultilevel"/>
    <w:tmpl w:val="AD145CE8"/>
    <w:lvl w:ilvl="0" w:tplc="B32AD198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2CCA70D1"/>
    <w:multiLevelType w:val="hybridMultilevel"/>
    <w:tmpl w:val="1CE26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07B237E"/>
    <w:multiLevelType w:val="hybridMultilevel"/>
    <w:tmpl w:val="4758878C"/>
    <w:lvl w:ilvl="0" w:tplc="AE7EA3B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0D926B0"/>
    <w:multiLevelType w:val="hybridMultilevel"/>
    <w:tmpl w:val="EE8867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313C16EF"/>
    <w:multiLevelType w:val="hybridMultilevel"/>
    <w:tmpl w:val="3AB220CC"/>
    <w:lvl w:ilvl="0" w:tplc="78D2B2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24A04A9"/>
    <w:multiLevelType w:val="hybridMultilevel"/>
    <w:tmpl w:val="0582904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3260384F"/>
    <w:multiLevelType w:val="hybridMultilevel"/>
    <w:tmpl w:val="0E86A9FE"/>
    <w:lvl w:ilvl="0" w:tplc="DC9E33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1C4E272C">
      <w:start w:val="1"/>
      <w:numFmt w:val="decimal"/>
      <w:lvlText w:val="%4."/>
      <w:lvlJc w:val="left"/>
      <w:pPr>
        <w:ind w:left="2804" w:hanging="360"/>
      </w:pPr>
      <w:rPr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34833BE2"/>
    <w:multiLevelType w:val="hybridMultilevel"/>
    <w:tmpl w:val="1C008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4D75A32"/>
    <w:multiLevelType w:val="hybridMultilevel"/>
    <w:tmpl w:val="EE4444B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4DF19A4"/>
    <w:multiLevelType w:val="hybridMultilevel"/>
    <w:tmpl w:val="119AB11E"/>
    <w:lvl w:ilvl="0" w:tplc="494E834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6B45DA7"/>
    <w:multiLevelType w:val="hybridMultilevel"/>
    <w:tmpl w:val="A2B21904"/>
    <w:lvl w:ilvl="0" w:tplc="FEDA8C9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370F70F3"/>
    <w:multiLevelType w:val="hybridMultilevel"/>
    <w:tmpl w:val="659CA598"/>
    <w:lvl w:ilvl="0" w:tplc="65FE195C">
      <w:start w:val="1"/>
      <w:numFmt w:val="lowerLetter"/>
      <w:lvlText w:val="%1)"/>
      <w:lvlJc w:val="left"/>
      <w:pPr>
        <w:ind w:left="677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0">
    <w:nsid w:val="37C37FCB"/>
    <w:multiLevelType w:val="hybridMultilevel"/>
    <w:tmpl w:val="A3D24A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38AA1024"/>
    <w:multiLevelType w:val="hybridMultilevel"/>
    <w:tmpl w:val="2BA26B18"/>
    <w:lvl w:ilvl="0" w:tplc="5D6EC500">
      <w:start w:val="1"/>
      <w:numFmt w:val="decimal"/>
      <w:lvlText w:val="%1)"/>
      <w:lvlJc w:val="left"/>
      <w:pPr>
        <w:ind w:left="644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393034E5"/>
    <w:multiLevelType w:val="hybridMultilevel"/>
    <w:tmpl w:val="6DD03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9CF0A2A"/>
    <w:multiLevelType w:val="hybridMultilevel"/>
    <w:tmpl w:val="1158DC2A"/>
    <w:lvl w:ilvl="0" w:tplc="E904D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AD66DFA"/>
    <w:multiLevelType w:val="hybridMultilevel"/>
    <w:tmpl w:val="36FE2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B706930"/>
    <w:multiLevelType w:val="hybridMultilevel"/>
    <w:tmpl w:val="EDB86E56"/>
    <w:lvl w:ilvl="0" w:tplc="448C2A7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BC94F8F"/>
    <w:multiLevelType w:val="hybridMultilevel"/>
    <w:tmpl w:val="15D4A800"/>
    <w:lvl w:ilvl="0" w:tplc="77FA3A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C6A633B"/>
    <w:multiLevelType w:val="hybridMultilevel"/>
    <w:tmpl w:val="4FE09B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3C996860"/>
    <w:multiLevelType w:val="hybridMultilevel"/>
    <w:tmpl w:val="BBA64D78"/>
    <w:lvl w:ilvl="0" w:tplc="F14219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>
    <w:nsid w:val="3D117588"/>
    <w:multiLevelType w:val="hybridMultilevel"/>
    <w:tmpl w:val="BA9A4322"/>
    <w:lvl w:ilvl="0" w:tplc="D6F0674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DEB15F4"/>
    <w:multiLevelType w:val="hybridMultilevel"/>
    <w:tmpl w:val="A8600F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3E853AD2"/>
    <w:multiLevelType w:val="hybridMultilevel"/>
    <w:tmpl w:val="24B6C95E"/>
    <w:lvl w:ilvl="0" w:tplc="26607722">
      <w:start w:val="1"/>
      <w:numFmt w:val="lowerLetter"/>
      <w:lvlText w:val="%1)"/>
      <w:lvlJc w:val="left"/>
      <w:pPr>
        <w:ind w:left="78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2">
    <w:nsid w:val="402E76BF"/>
    <w:multiLevelType w:val="hybridMultilevel"/>
    <w:tmpl w:val="7F568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0E317CF"/>
    <w:multiLevelType w:val="multilevel"/>
    <w:tmpl w:val="27AE8C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>
    <w:nsid w:val="41E53C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>
    <w:nsid w:val="4336360B"/>
    <w:multiLevelType w:val="hybridMultilevel"/>
    <w:tmpl w:val="FA16E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79B3B9D"/>
    <w:multiLevelType w:val="hybridMultilevel"/>
    <w:tmpl w:val="5F76A6CE"/>
    <w:lvl w:ilvl="0" w:tplc="B51449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9050FA4"/>
    <w:multiLevelType w:val="multilevel"/>
    <w:tmpl w:val="674E8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>
    <w:nsid w:val="49D10B7A"/>
    <w:multiLevelType w:val="hybridMultilevel"/>
    <w:tmpl w:val="DD5478D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F927D4"/>
    <w:multiLevelType w:val="hybridMultilevel"/>
    <w:tmpl w:val="39B66C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>
    <w:nsid w:val="4A817176"/>
    <w:multiLevelType w:val="multilevel"/>
    <w:tmpl w:val="343E90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1">
    <w:nsid w:val="4D1F72D2"/>
    <w:multiLevelType w:val="hybridMultilevel"/>
    <w:tmpl w:val="CA105BF0"/>
    <w:lvl w:ilvl="0" w:tplc="7F0419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DA5057B"/>
    <w:multiLevelType w:val="hybridMultilevel"/>
    <w:tmpl w:val="BD4486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4F801C20"/>
    <w:multiLevelType w:val="multilevel"/>
    <w:tmpl w:val="728260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>
    <w:nsid w:val="51CB2132"/>
    <w:multiLevelType w:val="hybridMultilevel"/>
    <w:tmpl w:val="B92A227A"/>
    <w:lvl w:ilvl="0" w:tplc="72106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60B210A"/>
    <w:multiLevelType w:val="hybridMultilevel"/>
    <w:tmpl w:val="B002DCE0"/>
    <w:lvl w:ilvl="0" w:tplc="DE4CA1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56124326"/>
    <w:multiLevelType w:val="hybridMultilevel"/>
    <w:tmpl w:val="6A5E0BD4"/>
    <w:lvl w:ilvl="0" w:tplc="EC1EDC9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7">
    <w:nsid w:val="56165B2C"/>
    <w:multiLevelType w:val="hybridMultilevel"/>
    <w:tmpl w:val="BA5627EC"/>
    <w:lvl w:ilvl="0" w:tplc="D8306B4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855104C"/>
    <w:multiLevelType w:val="hybridMultilevel"/>
    <w:tmpl w:val="199244C6"/>
    <w:lvl w:ilvl="0" w:tplc="D3808B78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9">
    <w:nsid w:val="594C02EC"/>
    <w:multiLevelType w:val="hybridMultilevel"/>
    <w:tmpl w:val="6756E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>
    <w:nsid w:val="5B4B127F"/>
    <w:multiLevelType w:val="hybridMultilevel"/>
    <w:tmpl w:val="8C8C4C32"/>
    <w:lvl w:ilvl="0" w:tplc="58949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B7F6851"/>
    <w:multiLevelType w:val="hybridMultilevel"/>
    <w:tmpl w:val="4DCCE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BD126FE"/>
    <w:multiLevelType w:val="hybridMultilevel"/>
    <w:tmpl w:val="FACE4ADC"/>
    <w:lvl w:ilvl="0" w:tplc="55E6CC02">
      <w:start w:val="3"/>
      <w:numFmt w:val="bullet"/>
      <w:lvlText w:val=""/>
      <w:lvlJc w:val="left"/>
      <w:pPr>
        <w:ind w:left="660" w:hanging="360"/>
      </w:pPr>
      <w:rPr>
        <w:rFonts w:ascii="Symbol" w:eastAsia="Times New Roman" w:hAnsi="Symbol" w:cs="Franklin Gothic Medium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3">
    <w:nsid w:val="5BE64A6C"/>
    <w:multiLevelType w:val="hybridMultilevel"/>
    <w:tmpl w:val="9AC85A76"/>
    <w:lvl w:ilvl="0" w:tplc="E52441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E62294D"/>
    <w:multiLevelType w:val="hybridMultilevel"/>
    <w:tmpl w:val="3B268E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5F8D7058"/>
    <w:multiLevelType w:val="hybridMultilevel"/>
    <w:tmpl w:val="0630C1B8"/>
    <w:lvl w:ilvl="0" w:tplc="81BEE9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>
    <w:nsid w:val="609B6729"/>
    <w:multiLevelType w:val="multilevel"/>
    <w:tmpl w:val="D05A9CC6"/>
    <w:name w:val="WW8Num193"/>
    <w:lvl w:ilvl="0">
      <w:start w:val="1"/>
      <w:numFmt w:val="decimal"/>
      <w:lvlText w:val="%1."/>
      <w:lvlJc w:val="left"/>
      <w:pPr>
        <w:tabs>
          <w:tab w:val="num" w:pos="142"/>
        </w:tabs>
        <w:ind w:left="1070" w:hanging="360"/>
      </w:pPr>
      <w:rPr>
        <w:rFonts w:hint="default"/>
        <w:b w:val="0"/>
        <w:bCs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88" w:hanging="1440"/>
      </w:pPr>
      <w:rPr>
        <w:rFonts w:hint="default"/>
      </w:rPr>
    </w:lvl>
  </w:abstractNum>
  <w:abstractNum w:abstractNumId="87">
    <w:nsid w:val="64304602"/>
    <w:multiLevelType w:val="hybridMultilevel"/>
    <w:tmpl w:val="E2E88BE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>
    <w:nsid w:val="65181368"/>
    <w:multiLevelType w:val="multilevel"/>
    <w:tmpl w:val="BA34ED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9">
    <w:nsid w:val="65663A24"/>
    <w:multiLevelType w:val="multilevel"/>
    <w:tmpl w:val="B2A88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0">
    <w:nsid w:val="659854B8"/>
    <w:multiLevelType w:val="hybridMultilevel"/>
    <w:tmpl w:val="A05A4F02"/>
    <w:lvl w:ilvl="0" w:tplc="3DA8BC96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1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772A0C6A">
      <w:start w:val="1"/>
      <w:numFmt w:val="decimal"/>
      <w:lvlText w:val="%7."/>
      <w:lvlJc w:val="left"/>
      <w:pPr>
        <w:ind w:left="5324" w:hanging="360"/>
      </w:pPr>
      <w:rPr>
        <w:strike w:val="0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>
    <w:nsid w:val="659D772C"/>
    <w:multiLevelType w:val="hybridMultilevel"/>
    <w:tmpl w:val="55B8D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7805B1A"/>
    <w:multiLevelType w:val="hybridMultilevel"/>
    <w:tmpl w:val="F77013FE"/>
    <w:lvl w:ilvl="0" w:tplc="40FA197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>
    <w:nsid w:val="686830D9"/>
    <w:multiLevelType w:val="hybridMultilevel"/>
    <w:tmpl w:val="DBB8CC4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8803CC9"/>
    <w:multiLevelType w:val="hybridMultilevel"/>
    <w:tmpl w:val="5A32A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8D61D10"/>
    <w:multiLevelType w:val="multilevel"/>
    <w:tmpl w:val="AD7632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6">
    <w:nsid w:val="694421F9"/>
    <w:multiLevelType w:val="hybridMultilevel"/>
    <w:tmpl w:val="79287FF6"/>
    <w:lvl w:ilvl="0" w:tplc="758AADC8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696221FB"/>
    <w:multiLevelType w:val="hybridMultilevel"/>
    <w:tmpl w:val="63344D10"/>
    <w:lvl w:ilvl="0" w:tplc="EBBC1B4A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9663F74"/>
    <w:multiLevelType w:val="hybridMultilevel"/>
    <w:tmpl w:val="8DF67DC0"/>
    <w:lvl w:ilvl="0" w:tplc="7280FE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0"/>
        <w:szCs w:val="20"/>
      </w:rPr>
    </w:lvl>
    <w:lvl w:ilvl="1" w:tplc="8E2EFB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9C5799F"/>
    <w:multiLevelType w:val="hybridMultilevel"/>
    <w:tmpl w:val="BD48E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9DA2BDF"/>
    <w:multiLevelType w:val="hybridMultilevel"/>
    <w:tmpl w:val="7F764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DAC2E5A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Calibri"/>
      </w:rPr>
    </w:lvl>
    <w:lvl w:ilvl="3" w:tplc="67A8F704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B2F4AA9"/>
    <w:multiLevelType w:val="hybridMultilevel"/>
    <w:tmpl w:val="8EC6B416"/>
    <w:lvl w:ilvl="0" w:tplc="88548690">
      <w:start w:val="1"/>
      <w:numFmt w:val="decimal"/>
      <w:lvlText w:val="%1."/>
      <w:lvlJc w:val="left"/>
      <w:pPr>
        <w:ind w:left="720" w:hanging="360"/>
      </w:pPr>
      <w:rPr>
        <w:rFonts w:hint="default"/>
        <w:spacing w:val="-4"/>
        <w:kern w:val="2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B393D61"/>
    <w:multiLevelType w:val="hybridMultilevel"/>
    <w:tmpl w:val="EF100226"/>
    <w:lvl w:ilvl="0" w:tplc="E39EBC7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C5E0FA1"/>
    <w:multiLevelType w:val="hybridMultilevel"/>
    <w:tmpl w:val="B2806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D243E62"/>
    <w:multiLevelType w:val="hybridMultilevel"/>
    <w:tmpl w:val="F5D826DE"/>
    <w:lvl w:ilvl="0" w:tplc="39C6D988">
      <w:start w:val="8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D286CC7"/>
    <w:multiLevelType w:val="hybridMultilevel"/>
    <w:tmpl w:val="F196B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EFF6A05"/>
    <w:multiLevelType w:val="hybridMultilevel"/>
    <w:tmpl w:val="7180CEBC"/>
    <w:lvl w:ilvl="0" w:tplc="A46E9046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033245C"/>
    <w:multiLevelType w:val="hybridMultilevel"/>
    <w:tmpl w:val="3238E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0733163"/>
    <w:multiLevelType w:val="hybridMultilevel"/>
    <w:tmpl w:val="859A0C46"/>
    <w:lvl w:ilvl="0" w:tplc="5F84A49A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>
    <w:nsid w:val="70F7136B"/>
    <w:multiLevelType w:val="hybridMultilevel"/>
    <w:tmpl w:val="15A839BC"/>
    <w:lvl w:ilvl="0" w:tplc="72106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32D650B"/>
    <w:multiLevelType w:val="hybridMultilevel"/>
    <w:tmpl w:val="A6C41F82"/>
    <w:lvl w:ilvl="0" w:tplc="4100028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3915D86"/>
    <w:multiLevelType w:val="hybridMultilevel"/>
    <w:tmpl w:val="A634C7B0"/>
    <w:lvl w:ilvl="0" w:tplc="68001EB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3F14060"/>
    <w:multiLevelType w:val="hybridMultilevel"/>
    <w:tmpl w:val="EB60802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3">
    <w:nsid w:val="749304AF"/>
    <w:multiLevelType w:val="multilevel"/>
    <w:tmpl w:val="69AED1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C0504D" w:themeColor="accent2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C0504D" w:themeColor="accent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C0504D" w:themeColor="accent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C0504D" w:themeColor="accent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C0504D" w:themeColor="accent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C0504D" w:themeColor="accent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C0504D" w:themeColor="accent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C0504D" w:themeColor="accent2"/>
      </w:rPr>
    </w:lvl>
  </w:abstractNum>
  <w:abstractNum w:abstractNumId="114">
    <w:nsid w:val="749F4500"/>
    <w:multiLevelType w:val="hybridMultilevel"/>
    <w:tmpl w:val="201C2F50"/>
    <w:lvl w:ilvl="0" w:tplc="7C067CDE">
      <w:start w:val="8"/>
      <w:numFmt w:val="upperRoman"/>
      <w:lvlText w:val="%1."/>
      <w:lvlJc w:val="left"/>
      <w:pPr>
        <w:ind w:left="1288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5057EF6"/>
    <w:multiLevelType w:val="hybridMultilevel"/>
    <w:tmpl w:val="DCF07404"/>
    <w:lvl w:ilvl="0" w:tplc="37AE7B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7054D2C"/>
    <w:multiLevelType w:val="hybridMultilevel"/>
    <w:tmpl w:val="9E20C9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>
    <w:nsid w:val="774C6444"/>
    <w:multiLevelType w:val="hybridMultilevel"/>
    <w:tmpl w:val="3946A20E"/>
    <w:lvl w:ilvl="0" w:tplc="A8F8C30E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63BC8C96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777471B3"/>
    <w:multiLevelType w:val="hybridMultilevel"/>
    <w:tmpl w:val="6A5E0BD4"/>
    <w:lvl w:ilvl="0" w:tplc="EC1EDC9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9">
    <w:nsid w:val="77747817"/>
    <w:multiLevelType w:val="hybridMultilevel"/>
    <w:tmpl w:val="B5FE7A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0">
    <w:nsid w:val="78CE580D"/>
    <w:multiLevelType w:val="hybridMultilevel"/>
    <w:tmpl w:val="06F43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A1E2F31"/>
    <w:multiLevelType w:val="hybridMultilevel"/>
    <w:tmpl w:val="46629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A4E49B7"/>
    <w:multiLevelType w:val="hybridMultilevel"/>
    <w:tmpl w:val="A1629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AFC5933"/>
    <w:multiLevelType w:val="hybridMultilevel"/>
    <w:tmpl w:val="BD48E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BB93D71"/>
    <w:multiLevelType w:val="hybridMultilevel"/>
    <w:tmpl w:val="2A102F64"/>
    <w:lvl w:ilvl="0" w:tplc="2AF8AF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>
    <w:nsid w:val="7BF823F0"/>
    <w:multiLevelType w:val="hybridMultilevel"/>
    <w:tmpl w:val="B9600C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>
    <w:nsid w:val="7C686B6E"/>
    <w:multiLevelType w:val="hybridMultilevel"/>
    <w:tmpl w:val="74F684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>
    <w:nsid w:val="7E957F21"/>
    <w:multiLevelType w:val="hybridMultilevel"/>
    <w:tmpl w:val="28B40CFE"/>
    <w:lvl w:ilvl="0" w:tplc="173EE9EA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3684BFF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6AC4A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eastAsia="Calibri" w:hAnsi="Calibri" w:cs="Calibri"/>
      </w:rPr>
    </w:lvl>
    <w:lvl w:ilvl="3" w:tplc="7EBED1E6">
      <w:start w:val="1"/>
      <w:numFmt w:val="decimal"/>
      <w:lvlText w:val="%4)"/>
      <w:lvlJc w:val="left"/>
      <w:pPr>
        <w:tabs>
          <w:tab w:val="num" w:pos="3799"/>
        </w:tabs>
        <w:ind w:left="3913" w:hanging="1393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>
    <w:nsid w:val="7F1E6D58"/>
    <w:multiLevelType w:val="hybridMultilevel"/>
    <w:tmpl w:val="AB488370"/>
    <w:lvl w:ilvl="0" w:tplc="E09E8F90">
      <w:start w:val="1"/>
      <w:numFmt w:val="decimal"/>
      <w:lvlText w:val="%1)"/>
      <w:lvlJc w:val="left"/>
      <w:pPr>
        <w:ind w:left="644" w:hanging="360"/>
      </w:pPr>
      <w:rPr>
        <w:rFonts w:hint="default"/>
        <w:strike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9">
    <w:nsid w:val="7F860932"/>
    <w:multiLevelType w:val="hybridMultilevel"/>
    <w:tmpl w:val="0D06050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0"/>
  </w:num>
  <w:num w:numId="2">
    <w:abstractNumId w:val="64"/>
  </w:num>
  <w:num w:numId="3">
    <w:abstractNumId w:val="59"/>
  </w:num>
  <w:num w:numId="4">
    <w:abstractNumId w:val="98"/>
  </w:num>
  <w:num w:numId="5">
    <w:abstractNumId w:val="126"/>
  </w:num>
  <w:num w:numId="6">
    <w:abstractNumId w:val="107"/>
  </w:num>
  <w:num w:numId="7">
    <w:abstractNumId w:val="15"/>
  </w:num>
  <w:num w:numId="8">
    <w:abstractNumId w:val="106"/>
  </w:num>
  <w:num w:numId="9">
    <w:abstractNumId w:val="33"/>
  </w:num>
  <w:num w:numId="10">
    <w:abstractNumId w:val="40"/>
  </w:num>
  <w:num w:numId="11">
    <w:abstractNumId w:val="16"/>
  </w:num>
  <w:num w:numId="12">
    <w:abstractNumId w:val="68"/>
  </w:num>
  <w:num w:numId="13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69"/>
  </w:num>
  <w:num w:numId="16">
    <w:abstractNumId w:val="50"/>
  </w:num>
  <w:num w:numId="17">
    <w:abstractNumId w:val="44"/>
  </w:num>
  <w:num w:numId="18">
    <w:abstractNumId w:val="58"/>
  </w:num>
  <w:num w:numId="19">
    <w:abstractNumId w:val="53"/>
  </w:num>
  <w:num w:numId="20">
    <w:abstractNumId w:val="36"/>
  </w:num>
  <w:num w:numId="21">
    <w:abstractNumId w:val="29"/>
  </w:num>
  <w:num w:numId="22">
    <w:abstractNumId w:val="105"/>
  </w:num>
  <w:num w:numId="23">
    <w:abstractNumId w:val="23"/>
  </w:num>
  <w:num w:numId="24">
    <w:abstractNumId w:val="93"/>
  </w:num>
  <w:num w:numId="25">
    <w:abstractNumId w:val="124"/>
  </w:num>
  <w:num w:numId="26">
    <w:abstractNumId w:val="100"/>
  </w:num>
  <w:num w:numId="27">
    <w:abstractNumId w:val="12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0"/>
  </w:num>
  <w:num w:numId="29">
    <w:abstractNumId w:val="121"/>
  </w:num>
  <w:num w:numId="30">
    <w:abstractNumId w:val="81"/>
  </w:num>
  <w:num w:numId="31">
    <w:abstractNumId w:val="32"/>
  </w:num>
  <w:num w:numId="32">
    <w:abstractNumId w:val="7"/>
  </w:num>
  <w:num w:numId="33">
    <w:abstractNumId w:val="22"/>
  </w:num>
  <w:num w:numId="34">
    <w:abstractNumId w:val="18"/>
  </w:num>
  <w:num w:numId="35">
    <w:abstractNumId w:val="77"/>
  </w:num>
  <w:num w:numId="36">
    <w:abstractNumId w:val="47"/>
  </w:num>
  <w:num w:numId="37">
    <w:abstractNumId w:val="28"/>
  </w:num>
  <w:num w:numId="38">
    <w:abstractNumId w:val="96"/>
  </w:num>
  <w:num w:numId="39">
    <w:abstractNumId w:val="55"/>
  </w:num>
  <w:num w:numId="40">
    <w:abstractNumId w:val="125"/>
  </w:num>
  <w:num w:numId="41">
    <w:abstractNumId w:val="102"/>
  </w:num>
  <w:num w:numId="42">
    <w:abstractNumId w:val="128"/>
  </w:num>
  <w:num w:numId="43">
    <w:abstractNumId w:val="51"/>
  </w:num>
  <w:num w:numId="44">
    <w:abstractNumId w:val="6"/>
  </w:num>
  <w:num w:numId="45">
    <w:abstractNumId w:val="90"/>
  </w:num>
  <w:num w:numId="46">
    <w:abstractNumId w:val="85"/>
  </w:num>
  <w:num w:numId="47">
    <w:abstractNumId w:val="27"/>
  </w:num>
  <w:num w:numId="48">
    <w:abstractNumId w:val="42"/>
  </w:num>
  <w:num w:numId="49">
    <w:abstractNumId w:val="75"/>
  </w:num>
  <w:num w:numId="50">
    <w:abstractNumId w:val="48"/>
  </w:num>
  <w:num w:numId="51">
    <w:abstractNumId w:val="114"/>
  </w:num>
  <w:num w:numId="52">
    <w:abstractNumId w:val="116"/>
  </w:num>
  <w:num w:numId="53">
    <w:abstractNumId w:val="37"/>
  </w:num>
  <w:num w:numId="54">
    <w:abstractNumId w:val="82"/>
  </w:num>
  <w:num w:numId="55">
    <w:abstractNumId w:val="74"/>
  </w:num>
  <w:num w:numId="56">
    <w:abstractNumId w:val="49"/>
  </w:num>
  <w:num w:numId="57">
    <w:abstractNumId w:val="118"/>
  </w:num>
  <w:num w:numId="58">
    <w:abstractNumId w:val="54"/>
  </w:num>
  <w:num w:numId="59">
    <w:abstractNumId w:val="19"/>
  </w:num>
  <w:num w:numId="60">
    <w:abstractNumId w:val="67"/>
  </w:num>
  <w:num w:numId="61">
    <w:abstractNumId w:val="12"/>
  </w:num>
  <w:num w:numId="62">
    <w:abstractNumId w:val="14"/>
  </w:num>
  <w:num w:numId="63">
    <w:abstractNumId w:val="88"/>
  </w:num>
  <w:num w:numId="64">
    <w:abstractNumId w:val="5"/>
  </w:num>
  <w:num w:numId="65">
    <w:abstractNumId w:val="70"/>
  </w:num>
  <w:num w:numId="66">
    <w:abstractNumId w:val="11"/>
  </w:num>
  <w:num w:numId="67">
    <w:abstractNumId w:val="63"/>
  </w:num>
  <w:num w:numId="68">
    <w:abstractNumId w:val="73"/>
  </w:num>
  <w:num w:numId="69">
    <w:abstractNumId w:val="31"/>
  </w:num>
  <w:num w:numId="70">
    <w:abstractNumId w:val="3"/>
  </w:num>
  <w:num w:numId="71">
    <w:abstractNumId w:val="95"/>
  </w:num>
  <w:num w:numId="72">
    <w:abstractNumId w:val="89"/>
  </w:num>
  <w:num w:numId="73">
    <w:abstractNumId w:val="61"/>
  </w:num>
  <w:num w:numId="74">
    <w:abstractNumId w:val="76"/>
  </w:num>
  <w:num w:numId="75">
    <w:abstractNumId w:val="109"/>
  </w:num>
  <w:num w:numId="76">
    <w:abstractNumId w:val="113"/>
  </w:num>
  <w:num w:numId="77">
    <w:abstractNumId w:val="8"/>
  </w:num>
  <w:num w:numId="78">
    <w:abstractNumId w:val="46"/>
  </w:num>
  <w:num w:numId="79">
    <w:abstractNumId w:val="111"/>
  </w:num>
  <w:num w:numId="80">
    <w:abstractNumId w:val="13"/>
  </w:num>
  <w:num w:numId="81">
    <w:abstractNumId w:val="25"/>
  </w:num>
  <w:num w:numId="82">
    <w:abstractNumId w:val="56"/>
  </w:num>
  <w:num w:numId="83">
    <w:abstractNumId w:val="1"/>
  </w:num>
  <w:num w:numId="84">
    <w:abstractNumId w:val="101"/>
  </w:num>
  <w:num w:numId="85">
    <w:abstractNumId w:val="9"/>
  </w:num>
  <w:num w:numId="86">
    <w:abstractNumId w:val="78"/>
  </w:num>
  <w:num w:numId="87">
    <w:abstractNumId w:val="97"/>
  </w:num>
  <w:num w:numId="88">
    <w:abstractNumId w:val="66"/>
  </w:num>
  <w:num w:numId="89">
    <w:abstractNumId w:val="20"/>
  </w:num>
  <w:num w:numId="90">
    <w:abstractNumId w:val="26"/>
  </w:num>
  <w:num w:numId="91">
    <w:abstractNumId w:val="103"/>
  </w:num>
  <w:num w:numId="92">
    <w:abstractNumId w:val="83"/>
  </w:num>
  <w:num w:numId="93">
    <w:abstractNumId w:val="94"/>
  </w:num>
  <w:num w:numId="94">
    <w:abstractNumId w:val="4"/>
  </w:num>
  <w:num w:numId="95">
    <w:abstractNumId w:val="10"/>
  </w:num>
  <w:num w:numId="96">
    <w:abstractNumId w:val="119"/>
  </w:num>
  <w:num w:numId="97">
    <w:abstractNumId w:val="38"/>
  </w:num>
  <w:num w:numId="98">
    <w:abstractNumId w:val="123"/>
  </w:num>
  <w:num w:numId="99">
    <w:abstractNumId w:val="34"/>
  </w:num>
  <w:num w:numId="100">
    <w:abstractNumId w:val="99"/>
  </w:num>
  <w:num w:numId="101">
    <w:abstractNumId w:val="17"/>
  </w:num>
  <w:num w:numId="102">
    <w:abstractNumId w:val="91"/>
  </w:num>
  <w:num w:numId="103">
    <w:abstractNumId w:val="60"/>
  </w:num>
  <w:num w:numId="104">
    <w:abstractNumId w:val="84"/>
  </w:num>
  <w:num w:numId="105">
    <w:abstractNumId w:val="129"/>
  </w:num>
  <w:num w:numId="106">
    <w:abstractNumId w:val="122"/>
  </w:num>
  <w:num w:numId="107">
    <w:abstractNumId w:val="79"/>
  </w:num>
  <w:num w:numId="108">
    <w:abstractNumId w:val="108"/>
  </w:num>
  <w:num w:numId="109">
    <w:abstractNumId w:val="72"/>
  </w:num>
  <w:num w:numId="110">
    <w:abstractNumId w:val="115"/>
  </w:num>
  <w:num w:numId="111">
    <w:abstractNumId w:val="30"/>
  </w:num>
  <w:num w:numId="112">
    <w:abstractNumId w:val="57"/>
  </w:num>
  <w:num w:numId="113">
    <w:abstractNumId w:val="65"/>
  </w:num>
  <w:num w:numId="114">
    <w:abstractNumId w:val="120"/>
  </w:num>
  <w:num w:numId="115">
    <w:abstractNumId w:val="71"/>
  </w:num>
  <w:num w:numId="116">
    <w:abstractNumId w:val="92"/>
  </w:num>
  <w:num w:numId="117">
    <w:abstractNumId w:val="112"/>
  </w:num>
  <w:num w:numId="118">
    <w:abstractNumId w:val="52"/>
  </w:num>
  <w:num w:numId="119">
    <w:abstractNumId w:val="24"/>
  </w:num>
  <w:num w:numId="120">
    <w:abstractNumId w:val="41"/>
  </w:num>
  <w:num w:numId="121">
    <w:abstractNumId w:val="2"/>
  </w:num>
  <w:num w:numId="122">
    <w:abstractNumId w:val="0"/>
  </w:num>
  <w:num w:numId="123">
    <w:abstractNumId w:val="39"/>
  </w:num>
  <w:num w:numId="124">
    <w:abstractNumId w:val="45"/>
  </w:num>
  <w:num w:numId="125">
    <w:abstractNumId w:val="43"/>
  </w:num>
  <w:num w:numId="126">
    <w:abstractNumId w:val="87"/>
  </w:num>
  <w:num w:numId="127">
    <w:abstractNumId w:val="21"/>
  </w:num>
  <w:num w:numId="128">
    <w:abstractNumId w:val="62"/>
  </w:num>
  <w:num w:numId="129">
    <w:abstractNumId w:val="104"/>
  </w:num>
  <w:num w:numId="130">
    <w:abstractNumId w:val="86"/>
  </w:num>
  <w:numIdMacAtCleanup w:val="1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354"/>
    <w:rsid w:val="00000DCB"/>
    <w:rsid w:val="00003983"/>
    <w:rsid w:val="0000681E"/>
    <w:rsid w:val="00006DE1"/>
    <w:rsid w:val="000078F0"/>
    <w:rsid w:val="00014F21"/>
    <w:rsid w:val="00015938"/>
    <w:rsid w:val="00016CDA"/>
    <w:rsid w:val="00020301"/>
    <w:rsid w:val="00020EFF"/>
    <w:rsid w:val="0002351A"/>
    <w:rsid w:val="00023B1F"/>
    <w:rsid w:val="000324B6"/>
    <w:rsid w:val="00033591"/>
    <w:rsid w:val="00034AFB"/>
    <w:rsid w:val="000357BD"/>
    <w:rsid w:val="00037FCD"/>
    <w:rsid w:val="00040014"/>
    <w:rsid w:val="00050358"/>
    <w:rsid w:val="000534A1"/>
    <w:rsid w:val="00054F79"/>
    <w:rsid w:val="000558EE"/>
    <w:rsid w:val="00055C99"/>
    <w:rsid w:val="00061052"/>
    <w:rsid w:val="000616F7"/>
    <w:rsid w:val="000629EA"/>
    <w:rsid w:val="0006371B"/>
    <w:rsid w:val="00070B86"/>
    <w:rsid w:val="0007309A"/>
    <w:rsid w:val="00073AFF"/>
    <w:rsid w:val="0007577A"/>
    <w:rsid w:val="000809EF"/>
    <w:rsid w:val="00080D25"/>
    <w:rsid w:val="00081FBE"/>
    <w:rsid w:val="00082ACB"/>
    <w:rsid w:val="0009536B"/>
    <w:rsid w:val="00097420"/>
    <w:rsid w:val="00097816"/>
    <w:rsid w:val="000A091D"/>
    <w:rsid w:val="000A31A1"/>
    <w:rsid w:val="000A37B7"/>
    <w:rsid w:val="000A5121"/>
    <w:rsid w:val="000B04CF"/>
    <w:rsid w:val="000B6789"/>
    <w:rsid w:val="000B682C"/>
    <w:rsid w:val="000B6D84"/>
    <w:rsid w:val="000C2422"/>
    <w:rsid w:val="000C4273"/>
    <w:rsid w:val="000C60BD"/>
    <w:rsid w:val="000C7306"/>
    <w:rsid w:val="000D13BA"/>
    <w:rsid w:val="000D14E9"/>
    <w:rsid w:val="000D1A76"/>
    <w:rsid w:val="000D3879"/>
    <w:rsid w:val="000D4900"/>
    <w:rsid w:val="000D5CD7"/>
    <w:rsid w:val="000F2ABF"/>
    <w:rsid w:val="000F312A"/>
    <w:rsid w:val="000F4F2A"/>
    <w:rsid w:val="000F4F96"/>
    <w:rsid w:val="000F6AAA"/>
    <w:rsid w:val="00101B8E"/>
    <w:rsid w:val="00101E1E"/>
    <w:rsid w:val="00101F2E"/>
    <w:rsid w:val="0010631E"/>
    <w:rsid w:val="00114538"/>
    <w:rsid w:val="00115B09"/>
    <w:rsid w:val="00121672"/>
    <w:rsid w:val="00122895"/>
    <w:rsid w:val="001267E2"/>
    <w:rsid w:val="00126B50"/>
    <w:rsid w:val="00131DBA"/>
    <w:rsid w:val="00140D4A"/>
    <w:rsid w:val="001434A9"/>
    <w:rsid w:val="0014461F"/>
    <w:rsid w:val="0015390D"/>
    <w:rsid w:val="0016036F"/>
    <w:rsid w:val="001604C3"/>
    <w:rsid w:val="00163507"/>
    <w:rsid w:val="00164A08"/>
    <w:rsid w:val="0017321E"/>
    <w:rsid w:val="001737BD"/>
    <w:rsid w:val="001737F2"/>
    <w:rsid w:val="0017458E"/>
    <w:rsid w:val="001749C7"/>
    <w:rsid w:val="00175F5D"/>
    <w:rsid w:val="00177C54"/>
    <w:rsid w:val="00181B45"/>
    <w:rsid w:val="00183FEA"/>
    <w:rsid w:val="00184E15"/>
    <w:rsid w:val="00191EFB"/>
    <w:rsid w:val="001926C8"/>
    <w:rsid w:val="00195162"/>
    <w:rsid w:val="00195CA2"/>
    <w:rsid w:val="00197B74"/>
    <w:rsid w:val="001A10FB"/>
    <w:rsid w:val="001A1DC1"/>
    <w:rsid w:val="001B15E5"/>
    <w:rsid w:val="001B18A9"/>
    <w:rsid w:val="001B2884"/>
    <w:rsid w:val="001B3682"/>
    <w:rsid w:val="001B3DAF"/>
    <w:rsid w:val="001B6795"/>
    <w:rsid w:val="001B7AB6"/>
    <w:rsid w:val="001C04E2"/>
    <w:rsid w:val="001C2EE5"/>
    <w:rsid w:val="001C5AB4"/>
    <w:rsid w:val="001C6B81"/>
    <w:rsid w:val="001C72BB"/>
    <w:rsid w:val="001D20FB"/>
    <w:rsid w:val="001D3191"/>
    <w:rsid w:val="001D3F1D"/>
    <w:rsid w:val="001D4BCD"/>
    <w:rsid w:val="001D6F50"/>
    <w:rsid w:val="001D6F85"/>
    <w:rsid w:val="001D71BE"/>
    <w:rsid w:val="001E34E5"/>
    <w:rsid w:val="001E529E"/>
    <w:rsid w:val="001E5E15"/>
    <w:rsid w:val="001F03A4"/>
    <w:rsid w:val="001F2384"/>
    <w:rsid w:val="001F2923"/>
    <w:rsid w:val="001F3020"/>
    <w:rsid w:val="001F44DA"/>
    <w:rsid w:val="001F4DBD"/>
    <w:rsid w:val="001F5447"/>
    <w:rsid w:val="001F580B"/>
    <w:rsid w:val="001F6AF8"/>
    <w:rsid w:val="001F7082"/>
    <w:rsid w:val="00200CF3"/>
    <w:rsid w:val="002015DD"/>
    <w:rsid w:val="00201616"/>
    <w:rsid w:val="00201D81"/>
    <w:rsid w:val="002024BA"/>
    <w:rsid w:val="002026E9"/>
    <w:rsid w:val="00204798"/>
    <w:rsid w:val="00204806"/>
    <w:rsid w:val="00211012"/>
    <w:rsid w:val="00211AF6"/>
    <w:rsid w:val="00211C31"/>
    <w:rsid w:val="002154C0"/>
    <w:rsid w:val="0022046E"/>
    <w:rsid w:val="00221C4C"/>
    <w:rsid w:val="00222BDE"/>
    <w:rsid w:val="00226358"/>
    <w:rsid w:val="00230915"/>
    <w:rsid w:val="002322D9"/>
    <w:rsid w:val="002375FD"/>
    <w:rsid w:val="00241040"/>
    <w:rsid w:val="002425FD"/>
    <w:rsid w:val="00244050"/>
    <w:rsid w:val="00244E32"/>
    <w:rsid w:val="0024646F"/>
    <w:rsid w:val="00247178"/>
    <w:rsid w:val="0024737B"/>
    <w:rsid w:val="00247EB2"/>
    <w:rsid w:val="002505B1"/>
    <w:rsid w:val="00250888"/>
    <w:rsid w:val="002513BF"/>
    <w:rsid w:val="0025216C"/>
    <w:rsid w:val="0025367C"/>
    <w:rsid w:val="002551E2"/>
    <w:rsid w:val="002571A9"/>
    <w:rsid w:val="002572C5"/>
    <w:rsid w:val="00260CA2"/>
    <w:rsid w:val="002624AA"/>
    <w:rsid w:val="0026783F"/>
    <w:rsid w:val="00267E44"/>
    <w:rsid w:val="00270596"/>
    <w:rsid w:val="0027067B"/>
    <w:rsid w:val="00270D70"/>
    <w:rsid w:val="00271ECF"/>
    <w:rsid w:val="00273507"/>
    <w:rsid w:val="0027497F"/>
    <w:rsid w:val="002754FE"/>
    <w:rsid w:val="00277D20"/>
    <w:rsid w:val="002833EA"/>
    <w:rsid w:val="002834A5"/>
    <w:rsid w:val="00284304"/>
    <w:rsid w:val="00284624"/>
    <w:rsid w:val="00284E6D"/>
    <w:rsid w:val="00285A9B"/>
    <w:rsid w:val="0028721E"/>
    <w:rsid w:val="002918A0"/>
    <w:rsid w:val="00291D5D"/>
    <w:rsid w:val="00292A35"/>
    <w:rsid w:val="00293490"/>
    <w:rsid w:val="00294FCB"/>
    <w:rsid w:val="002A09AA"/>
    <w:rsid w:val="002A796D"/>
    <w:rsid w:val="002A7A91"/>
    <w:rsid w:val="002A7F64"/>
    <w:rsid w:val="002B02E1"/>
    <w:rsid w:val="002B216F"/>
    <w:rsid w:val="002B33E7"/>
    <w:rsid w:val="002B40A6"/>
    <w:rsid w:val="002B40C1"/>
    <w:rsid w:val="002B4572"/>
    <w:rsid w:val="002B52B7"/>
    <w:rsid w:val="002B6F0E"/>
    <w:rsid w:val="002B7A18"/>
    <w:rsid w:val="002B7FDD"/>
    <w:rsid w:val="002C38ED"/>
    <w:rsid w:val="002C73F3"/>
    <w:rsid w:val="002D0161"/>
    <w:rsid w:val="002D03C8"/>
    <w:rsid w:val="002D77EC"/>
    <w:rsid w:val="002E1CF5"/>
    <w:rsid w:val="002E7487"/>
    <w:rsid w:val="002E7FA8"/>
    <w:rsid w:val="002F0C37"/>
    <w:rsid w:val="002F0CFB"/>
    <w:rsid w:val="002F4D80"/>
    <w:rsid w:val="002F5E23"/>
    <w:rsid w:val="00300A57"/>
    <w:rsid w:val="00302966"/>
    <w:rsid w:val="00304D87"/>
    <w:rsid w:val="00307786"/>
    <w:rsid w:val="003115C2"/>
    <w:rsid w:val="00313364"/>
    <w:rsid w:val="003139A6"/>
    <w:rsid w:val="00313E39"/>
    <w:rsid w:val="00314448"/>
    <w:rsid w:val="00314D3C"/>
    <w:rsid w:val="00317128"/>
    <w:rsid w:val="0032168D"/>
    <w:rsid w:val="003227E1"/>
    <w:rsid w:val="00325C06"/>
    <w:rsid w:val="003268FE"/>
    <w:rsid w:val="00327D4C"/>
    <w:rsid w:val="00332E4D"/>
    <w:rsid w:val="00334168"/>
    <w:rsid w:val="00344BE2"/>
    <w:rsid w:val="00345193"/>
    <w:rsid w:val="0034545C"/>
    <w:rsid w:val="003477E7"/>
    <w:rsid w:val="0035017E"/>
    <w:rsid w:val="0035198C"/>
    <w:rsid w:val="00351A21"/>
    <w:rsid w:val="003536AD"/>
    <w:rsid w:val="003549C7"/>
    <w:rsid w:val="00354E59"/>
    <w:rsid w:val="003556A5"/>
    <w:rsid w:val="00357D0B"/>
    <w:rsid w:val="003619D7"/>
    <w:rsid w:val="00363B69"/>
    <w:rsid w:val="00364C3F"/>
    <w:rsid w:val="00367E7C"/>
    <w:rsid w:val="00373FB6"/>
    <w:rsid w:val="00377305"/>
    <w:rsid w:val="003810C0"/>
    <w:rsid w:val="003825C1"/>
    <w:rsid w:val="0038274E"/>
    <w:rsid w:val="00384911"/>
    <w:rsid w:val="00386F8F"/>
    <w:rsid w:val="00387728"/>
    <w:rsid w:val="00390050"/>
    <w:rsid w:val="003964CB"/>
    <w:rsid w:val="003976B5"/>
    <w:rsid w:val="003A0645"/>
    <w:rsid w:val="003A362C"/>
    <w:rsid w:val="003A3E8F"/>
    <w:rsid w:val="003A460B"/>
    <w:rsid w:val="003A742D"/>
    <w:rsid w:val="003A789B"/>
    <w:rsid w:val="003B0DFF"/>
    <w:rsid w:val="003B21C3"/>
    <w:rsid w:val="003B3942"/>
    <w:rsid w:val="003B495D"/>
    <w:rsid w:val="003B6C7B"/>
    <w:rsid w:val="003C3C3B"/>
    <w:rsid w:val="003C5901"/>
    <w:rsid w:val="003C682A"/>
    <w:rsid w:val="003D73DB"/>
    <w:rsid w:val="003D7D32"/>
    <w:rsid w:val="003E1D79"/>
    <w:rsid w:val="003E2D9F"/>
    <w:rsid w:val="003E2E09"/>
    <w:rsid w:val="003E6DE1"/>
    <w:rsid w:val="003F092D"/>
    <w:rsid w:val="003F0AE3"/>
    <w:rsid w:val="003F1ECB"/>
    <w:rsid w:val="003F65CE"/>
    <w:rsid w:val="003F6C3B"/>
    <w:rsid w:val="003F6D10"/>
    <w:rsid w:val="003F7B97"/>
    <w:rsid w:val="0040075A"/>
    <w:rsid w:val="0040111F"/>
    <w:rsid w:val="00404EB1"/>
    <w:rsid w:val="00410486"/>
    <w:rsid w:val="00412531"/>
    <w:rsid w:val="00415B91"/>
    <w:rsid w:val="004165A1"/>
    <w:rsid w:val="00416893"/>
    <w:rsid w:val="00416F78"/>
    <w:rsid w:val="0042131D"/>
    <w:rsid w:val="00421D1E"/>
    <w:rsid w:val="00423B13"/>
    <w:rsid w:val="00424839"/>
    <w:rsid w:val="004264AB"/>
    <w:rsid w:val="00432599"/>
    <w:rsid w:val="004337D9"/>
    <w:rsid w:val="00433A48"/>
    <w:rsid w:val="004341A0"/>
    <w:rsid w:val="00434E51"/>
    <w:rsid w:val="004356FD"/>
    <w:rsid w:val="00441368"/>
    <w:rsid w:val="00444F49"/>
    <w:rsid w:val="0044509E"/>
    <w:rsid w:val="00446964"/>
    <w:rsid w:val="00446B1B"/>
    <w:rsid w:val="00451BA6"/>
    <w:rsid w:val="00454138"/>
    <w:rsid w:val="00454F4A"/>
    <w:rsid w:val="00457538"/>
    <w:rsid w:val="0046029E"/>
    <w:rsid w:val="00461F03"/>
    <w:rsid w:val="004626E1"/>
    <w:rsid w:val="00465068"/>
    <w:rsid w:val="00465914"/>
    <w:rsid w:val="00467226"/>
    <w:rsid w:val="00473A45"/>
    <w:rsid w:val="00473DD9"/>
    <w:rsid w:val="004754DF"/>
    <w:rsid w:val="004764C7"/>
    <w:rsid w:val="00480917"/>
    <w:rsid w:val="00481728"/>
    <w:rsid w:val="00481BB2"/>
    <w:rsid w:val="00484820"/>
    <w:rsid w:val="004879A8"/>
    <w:rsid w:val="00490668"/>
    <w:rsid w:val="00491B69"/>
    <w:rsid w:val="00494EF2"/>
    <w:rsid w:val="004A355C"/>
    <w:rsid w:val="004A489A"/>
    <w:rsid w:val="004A4CF5"/>
    <w:rsid w:val="004B20D5"/>
    <w:rsid w:val="004B2168"/>
    <w:rsid w:val="004B4F50"/>
    <w:rsid w:val="004C0047"/>
    <w:rsid w:val="004C02CF"/>
    <w:rsid w:val="004C1614"/>
    <w:rsid w:val="004C215F"/>
    <w:rsid w:val="004C3835"/>
    <w:rsid w:val="004D324A"/>
    <w:rsid w:val="004D469A"/>
    <w:rsid w:val="004D53D2"/>
    <w:rsid w:val="004D57F5"/>
    <w:rsid w:val="004D798C"/>
    <w:rsid w:val="004E0C35"/>
    <w:rsid w:val="004E0D05"/>
    <w:rsid w:val="004E58A4"/>
    <w:rsid w:val="004E7853"/>
    <w:rsid w:val="004F0FF1"/>
    <w:rsid w:val="004F499D"/>
    <w:rsid w:val="004F5A0F"/>
    <w:rsid w:val="004F5CA5"/>
    <w:rsid w:val="004F6FEE"/>
    <w:rsid w:val="004F7DFF"/>
    <w:rsid w:val="004F7EC5"/>
    <w:rsid w:val="00500752"/>
    <w:rsid w:val="00504586"/>
    <w:rsid w:val="00506C33"/>
    <w:rsid w:val="00506CA1"/>
    <w:rsid w:val="005074B0"/>
    <w:rsid w:val="00507C58"/>
    <w:rsid w:val="00511010"/>
    <w:rsid w:val="005126DC"/>
    <w:rsid w:val="00516352"/>
    <w:rsid w:val="00517DA9"/>
    <w:rsid w:val="005244BB"/>
    <w:rsid w:val="00524C12"/>
    <w:rsid w:val="00525EE2"/>
    <w:rsid w:val="005260E8"/>
    <w:rsid w:val="00527E39"/>
    <w:rsid w:val="00527F75"/>
    <w:rsid w:val="00530BE8"/>
    <w:rsid w:val="0054028D"/>
    <w:rsid w:val="0054031B"/>
    <w:rsid w:val="0054658F"/>
    <w:rsid w:val="00546713"/>
    <w:rsid w:val="00546B33"/>
    <w:rsid w:val="0054714C"/>
    <w:rsid w:val="00547594"/>
    <w:rsid w:val="005509C3"/>
    <w:rsid w:val="00552614"/>
    <w:rsid w:val="005527B2"/>
    <w:rsid w:val="005532F1"/>
    <w:rsid w:val="005537FE"/>
    <w:rsid w:val="00556833"/>
    <w:rsid w:val="0056005D"/>
    <w:rsid w:val="00561BF8"/>
    <w:rsid w:val="00562796"/>
    <w:rsid w:val="00563F79"/>
    <w:rsid w:val="00565DC3"/>
    <w:rsid w:val="00570284"/>
    <w:rsid w:val="00570A6D"/>
    <w:rsid w:val="00572B4C"/>
    <w:rsid w:val="00573236"/>
    <w:rsid w:val="00573469"/>
    <w:rsid w:val="00573ED2"/>
    <w:rsid w:val="005741F8"/>
    <w:rsid w:val="00574608"/>
    <w:rsid w:val="005754B6"/>
    <w:rsid w:val="00575A6C"/>
    <w:rsid w:val="00576C06"/>
    <w:rsid w:val="005772EC"/>
    <w:rsid w:val="0058368F"/>
    <w:rsid w:val="0058514E"/>
    <w:rsid w:val="00586560"/>
    <w:rsid w:val="005873DA"/>
    <w:rsid w:val="005875D0"/>
    <w:rsid w:val="00590452"/>
    <w:rsid w:val="00593E83"/>
    <w:rsid w:val="00594119"/>
    <w:rsid w:val="00594554"/>
    <w:rsid w:val="00597D3F"/>
    <w:rsid w:val="005A1BB2"/>
    <w:rsid w:val="005A288A"/>
    <w:rsid w:val="005A4711"/>
    <w:rsid w:val="005A598D"/>
    <w:rsid w:val="005A5A86"/>
    <w:rsid w:val="005A6863"/>
    <w:rsid w:val="005B277B"/>
    <w:rsid w:val="005B3BB1"/>
    <w:rsid w:val="005B47FC"/>
    <w:rsid w:val="005B4E67"/>
    <w:rsid w:val="005B5B69"/>
    <w:rsid w:val="005B5BA8"/>
    <w:rsid w:val="005B5C79"/>
    <w:rsid w:val="005B697F"/>
    <w:rsid w:val="005B797C"/>
    <w:rsid w:val="005C2AD1"/>
    <w:rsid w:val="005C3DEF"/>
    <w:rsid w:val="005C41B5"/>
    <w:rsid w:val="005C47F7"/>
    <w:rsid w:val="005C6097"/>
    <w:rsid w:val="005C6D0E"/>
    <w:rsid w:val="005C7D5A"/>
    <w:rsid w:val="005D0BB6"/>
    <w:rsid w:val="005E0038"/>
    <w:rsid w:val="005E1249"/>
    <w:rsid w:val="005E4975"/>
    <w:rsid w:val="005E72D8"/>
    <w:rsid w:val="005F08E0"/>
    <w:rsid w:val="005F1B30"/>
    <w:rsid w:val="005F2586"/>
    <w:rsid w:val="005F3B8F"/>
    <w:rsid w:val="005F4907"/>
    <w:rsid w:val="005F5DBE"/>
    <w:rsid w:val="005F5E66"/>
    <w:rsid w:val="005F7E63"/>
    <w:rsid w:val="00600A91"/>
    <w:rsid w:val="0060314E"/>
    <w:rsid w:val="00604173"/>
    <w:rsid w:val="00605CEC"/>
    <w:rsid w:val="006065EA"/>
    <w:rsid w:val="00606FCF"/>
    <w:rsid w:val="00607BA9"/>
    <w:rsid w:val="00612028"/>
    <w:rsid w:val="006122DE"/>
    <w:rsid w:val="00612D44"/>
    <w:rsid w:val="0061402C"/>
    <w:rsid w:val="00616C13"/>
    <w:rsid w:val="00617135"/>
    <w:rsid w:val="0062215C"/>
    <w:rsid w:val="0062452C"/>
    <w:rsid w:val="00630095"/>
    <w:rsid w:val="006375DE"/>
    <w:rsid w:val="00637BD1"/>
    <w:rsid w:val="00637D57"/>
    <w:rsid w:val="00640648"/>
    <w:rsid w:val="00641C72"/>
    <w:rsid w:val="006423C9"/>
    <w:rsid w:val="006450BD"/>
    <w:rsid w:val="00645D87"/>
    <w:rsid w:val="006479FB"/>
    <w:rsid w:val="00651DD9"/>
    <w:rsid w:val="00652C33"/>
    <w:rsid w:val="00653BC0"/>
    <w:rsid w:val="006566DA"/>
    <w:rsid w:val="00660F56"/>
    <w:rsid w:val="00665ACF"/>
    <w:rsid w:val="006707CD"/>
    <w:rsid w:val="00670AD4"/>
    <w:rsid w:val="0067253A"/>
    <w:rsid w:val="006727FB"/>
    <w:rsid w:val="0067325F"/>
    <w:rsid w:val="00675D8C"/>
    <w:rsid w:val="006779FB"/>
    <w:rsid w:val="0068255E"/>
    <w:rsid w:val="00682C5D"/>
    <w:rsid w:val="00686624"/>
    <w:rsid w:val="00690BE6"/>
    <w:rsid w:val="00697CC6"/>
    <w:rsid w:val="006A4120"/>
    <w:rsid w:val="006A7D2E"/>
    <w:rsid w:val="006B14EE"/>
    <w:rsid w:val="006B2097"/>
    <w:rsid w:val="006B36F2"/>
    <w:rsid w:val="006C16AF"/>
    <w:rsid w:val="006D0C40"/>
    <w:rsid w:val="006D2D55"/>
    <w:rsid w:val="006E0451"/>
    <w:rsid w:val="006E36DB"/>
    <w:rsid w:val="006E6C25"/>
    <w:rsid w:val="006F17D7"/>
    <w:rsid w:val="006F2DB8"/>
    <w:rsid w:val="006F4A91"/>
    <w:rsid w:val="006F56C1"/>
    <w:rsid w:val="00700ED0"/>
    <w:rsid w:val="00701060"/>
    <w:rsid w:val="00703895"/>
    <w:rsid w:val="007124F7"/>
    <w:rsid w:val="00712B6E"/>
    <w:rsid w:val="00715AC0"/>
    <w:rsid w:val="00716D24"/>
    <w:rsid w:val="007173C2"/>
    <w:rsid w:val="00717498"/>
    <w:rsid w:val="007203D3"/>
    <w:rsid w:val="00721E56"/>
    <w:rsid w:val="007220C4"/>
    <w:rsid w:val="00723B62"/>
    <w:rsid w:val="007247D6"/>
    <w:rsid w:val="00726977"/>
    <w:rsid w:val="0072714D"/>
    <w:rsid w:val="0073043B"/>
    <w:rsid w:val="00731A85"/>
    <w:rsid w:val="00732D4E"/>
    <w:rsid w:val="00733A70"/>
    <w:rsid w:val="0073458F"/>
    <w:rsid w:val="007405B0"/>
    <w:rsid w:val="007410DE"/>
    <w:rsid w:val="007422D7"/>
    <w:rsid w:val="00746309"/>
    <w:rsid w:val="00750FBC"/>
    <w:rsid w:val="007510DD"/>
    <w:rsid w:val="00751E5E"/>
    <w:rsid w:val="007570E5"/>
    <w:rsid w:val="007601D4"/>
    <w:rsid w:val="00763816"/>
    <w:rsid w:val="007663D0"/>
    <w:rsid w:val="00766A11"/>
    <w:rsid w:val="00767A91"/>
    <w:rsid w:val="007722AB"/>
    <w:rsid w:val="0077358C"/>
    <w:rsid w:val="00774BDE"/>
    <w:rsid w:val="00774F07"/>
    <w:rsid w:val="00776A35"/>
    <w:rsid w:val="00781F3E"/>
    <w:rsid w:val="00784EF5"/>
    <w:rsid w:val="00785B6A"/>
    <w:rsid w:val="007865B6"/>
    <w:rsid w:val="007869A5"/>
    <w:rsid w:val="00793A0A"/>
    <w:rsid w:val="007952FD"/>
    <w:rsid w:val="007A013C"/>
    <w:rsid w:val="007A0DC7"/>
    <w:rsid w:val="007A18EF"/>
    <w:rsid w:val="007A21F3"/>
    <w:rsid w:val="007B2DBB"/>
    <w:rsid w:val="007B370F"/>
    <w:rsid w:val="007B64A5"/>
    <w:rsid w:val="007B6FC4"/>
    <w:rsid w:val="007C462C"/>
    <w:rsid w:val="007C57BD"/>
    <w:rsid w:val="007C656B"/>
    <w:rsid w:val="007D33BF"/>
    <w:rsid w:val="007D3C78"/>
    <w:rsid w:val="007D4ECE"/>
    <w:rsid w:val="007D6302"/>
    <w:rsid w:val="007D6876"/>
    <w:rsid w:val="007E3194"/>
    <w:rsid w:val="007E4E13"/>
    <w:rsid w:val="007E52C1"/>
    <w:rsid w:val="0080171D"/>
    <w:rsid w:val="00801F85"/>
    <w:rsid w:val="00804E15"/>
    <w:rsid w:val="008138B6"/>
    <w:rsid w:val="00814624"/>
    <w:rsid w:val="0081485C"/>
    <w:rsid w:val="00817F19"/>
    <w:rsid w:val="00821ABE"/>
    <w:rsid w:val="00823ACD"/>
    <w:rsid w:val="00823EBA"/>
    <w:rsid w:val="0082720D"/>
    <w:rsid w:val="0083305F"/>
    <w:rsid w:val="00834048"/>
    <w:rsid w:val="008344DC"/>
    <w:rsid w:val="00835B94"/>
    <w:rsid w:val="00837A65"/>
    <w:rsid w:val="0084072D"/>
    <w:rsid w:val="008412A2"/>
    <w:rsid w:val="00842CF0"/>
    <w:rsid w:val="00843A1A"/>
    <w:rsid w:val="00843A29"/>
    <w:rsid w:val="00843FA3"/>
    <w:rsid w:val="0084535A"/>
    <w:rsid w:val="00846B8D"/>
    <w:rsid w:val="0084733E"/>
    <w:rsid w:val="00852E6C"/>
    <w:rsid w:val="0085315D"/>
    <w:rsid w:val="008542D0"/>
    <w:rsid w:val="00861E00"/>
    <w:rsid w:val="00862086"/>
    <w:rsid w:val="00863772"/>
    <w:rsid w:val="008655B6"/>
    <w:rsid w:val="00865DF4"/>
    <w:rsid w:val="00870447"/>
    <w:rsid w:val="008768B4"/>
    <w:rsid w:val="00876B4D"/>
    <w:rsid w:val="008828E3"/>
    <w:rsid w:val="00883DB5"/>
    <w:rsid w:val="00883E52"/>
    <w:rsid w:val="00884BC9"/>
    <w:rsid w:val="00885D31"/>
    <w:rsid w:val="00885D62"/>
    <w:rsid w:val="008877C4"/>
    <w:rsid w:val="00890E31"/>
    <w:rsid w:val="00893788"/>
    <w:rsid w:val="00894D28"/>
    <w:rsid w:val="0089595F"/>
    <w:rsid w:val="0089650D"/>
    <w:rsid w:val="008A0D95"/>
    <w:rsid w:val="008A1D17"/>
    <w:rsid w:val="008A26DF"/>
    <w:rsid w:val="008A2888"/>
    <w:rsid w:val="008A4A1E"/>
    <w:rsid w:val="008B065C"/>
    <w:rsid w:val="008B1004"/>
    <w:rsid w:val="008B1F9B"/>
    <w:rsid w:val="008B2976"/>
    <w:rsid w:val="008B2EA5"/>
    <w:rsid w:val="008B3238"/>
    <w:rsid w:val="008B42A8"/>
    <w:rsid w:val="008B453E"/>
    <w:rsid w:val="008B7D17"/>
    <w:rsid w:val="008C260B"/>
    <w:rsid w:val="008C4F35"/>
    <w:rsid w:val="008C5B96"/>
    <w:rsid w:val="008C6818"/>
    <w:rsid w:val="008C7353"/>
    <w:rsid w:val="008D3ECA"/>
    <w:rsid w:val="008D5E7B"/>
    <w:rsid w:val="008E06BB"/>
    <w:rsid w:val="008E1DE1"/>
    <w:rsid w:val="008E42D5"/>
    <w:rsid w:val="008E7F95"/>
    <w:rsid w:val="008F1840"/>
    <w:rsid w:val="008F221C"/>
    <w:rsid w:val="008F2BDF"/>
    <w:rsid w:val="008F443B"/>
    <w:rsid w:val="008F6134"/>
    <w:rsid w:val="00900C60"/>
    <w:rsid w:val="0090572F"/>
    <w:rsid w:val="0090585B"/>
    <w:rsid w:val="00906929"/>
    <w:rsid w:val="00906E26"/>
    <w:rsid w:val="00913B57"/>
    <w:rsid w:val="00915F6F"/>
    <w:rsid w:val="009201A1"/>
    <w:rsid w:val="00921087"/>
    <w:rsid w:val="00921575"/>
    <w:rsid w:val="00923A7C"/>
    <w:rsid w:val="00924221"/>
    <w:rsid w:val="00925390"/>
    <w:rsid w:val="00925A85"/>
    <w:rsid w:val="00925BA2"/>
    <w:rsid w:val="00926B54"/>
    <w:rsid w:val="009347AC"/>
    <w:rsid w:val="00937340"/>
    <w:rsid w:val="00937DD9"/>
    <w:rsid w:val="009429E6"/>
    <w:rsid w:val="0094516B"/>
    <w:rsid w:val="0094588C"/>
    <w:rsid w:val="00950061"/>
    <w:rsid w:val="009529DC"/>
    <w:rsid w:val="00953C51"/>
    <w:rsid w:val="009554B3"/>
    <w:rsid w:val="0095629F"/>
    <w:rsid w:val="009567A8"/>
    <w:rsid w:val="00962106"/>
    <w:rsid w:val="0096221A"/>
    <w:rsid w:val="0096254C"/>
    <w:rsid w:val="00967624"/>
    <w:rsid w:val="00971527"/>
    <w:rsid w:val="00973512"/>
    <w:rsid w:val="0097515F"/>
    <w:rsid w:val="00980BE9"/>
    <w:rsid w:val="00981128"/>
    <w:rsid w:val="00981257"/>
    <w:rsid w:val="00981D06"/>
    <w:rsid w:val="00984A28"/>
    <w:rsid w:val="00984A78"/>
    <w:rsid w:val="009868CC"/>
    <w:rsid w:val="00987DB6"/>
    <w:rsid w:val="0099212A"/>
    <w:rsid w:val="00992157"/>
    <w:rsid w:val="00994BAB"/>
    <w:rsid w:val="00995BCE"/>
    <w:rsid w:val="009970BD"/>
    <w:rsid w:val="009971CE"/>
    <w:rsid w:val="009A1851"/>
    <w:rsid w:val="009A25AC"/>
    <w:rsid w:val="009A4325"/>
    <w:rsid w:val="009A57F9"/>
    <w:rsid w:val="009B0161"/>
    <w:rsid w:val="009B04D3"/>
    <w:rsid w:val="009B242C"/>
    <w:rsid w:val="009B3108"/>
    <w:rsid w:val="009B5026"/>
    <w:rsid w:val="009B6FBC"/>
    <w:rsid w:val="009C0782"/>
    <w:rsid w:val="009C2C2E"/>
    <w:rsid w:val="009C365D"/>
    <w:rsid w:val="009D2D3F"/>
    <w:rsid w:val="009D332B"/>
    <w:rsid w:val="009E05DA"/>
    <w:rsid w:val="009E0CDE"/>
    <w:rsid w:val="009E18CF"/>
    <w:rsid w:val="009E761F"/>
    <w:rsid w:val="009F1F4F"/>
    <w:rsid w:val="009F213E"/>
    <w:rsid w:val="009F3EA6"/>
    <w:rsid w:val="009F42F8"/>
    <w:rsid w:val="009F4ED6"/>
    <w:rsid w:val="009F56EC"/>
    <w:rsid w:val="00A03E27"/>
    <w:rsid w:val="00A03E5D"/>
    <w:rsid w:val="00A05ACE"/>
    <w:rsid w:val="00A065A4"/>
    <w:rsid w:val="00A071ED"/>
    <w:rsid w:val="00A10800"/>
    <w:rsid w:val="00A10D3B"/>
    <w:rsid w:val="00A13A1F"/>
    <w:rsid w:val="00A17D96"/>
    <w:rsid w:val="00A21363"/>
    <w:rsid w:val="00A21984"/>
    <w:rsid w:val="00A21F60"/>
    <w:rsid w:val="00A2201C"/>
    <w:rsid w:val="00A24F31"/>
    <w:rsid w:val="00A26A86"/>
    <w:rsid w:val="00A27010"/>
    <w:rsid w:val="00A308F4"/>
    <w:rsid w:val="00A312E3"/>
    <w:rsid w:val="00A35216"/>
    <w:rsid w:val="00A35438"/>
    <w:rsid w:val="00A372A7"/>
    <w:rsid w:val="00A37608"/>
    <w:rsid w:val="00A41FCC"/>
    <w:rsid w:val="00A43350"/>
    <w:rsid w:val="00A43F94"/>
    <w:rsid w:val="00A466C3"/>
    <w:rsid w:val="00A52FDF"/>
    <w:rsid w:val="00A536A6"/>
    <w:rsid w:val="00A5389E"/>
    <w:rsid w:val="00A54BB1"/>
    <w:rsid w:val="00A55BB3"/>
    <w:rsid w:val="00A5638E"/>
    <w:rsid w:val="00A61782"/>
    <w:rsid w:val="00A62007"/>
    <w:rsid w:val="00A62CE3"/>
    <w:rsid w:val="00A644D7"/>
    <w:rsid w:val="00A66290"/>
    <w:rsid w:val="00A67CF6"/>
    <w:rsid w:val="00A71300"/>
    <w:rsid w:val="00A753EE"/>
    <w:rsid w:val="00A75C7E"/>
    <w:rsid w:val="00A769F2"/>
    <w:rsid w:val="00A82F5B"/>
    <w:rsid w:val="00A82F6A"/>
    <w:rsid w:val="00A86902"/>
    <w:rsid w:val="00A87DA9"/>
    <w:rsid w:val="00A91A37"/>
    <w:rsid w:val="00A945E3"/>
    <w:rsid w:val="00A96707"/>
    <w:rsid w:val="00AA2406"/>
    <w:rsid w:val="00AA2452"/>
    <w:rsid w:val="00AA3158"/>
    <w:rsid w:val="00AA36DF"/>
    <w:rsid w:val="00AA4BD5"/>
    <w:rsid w:val="00AA5C51"/>
    <w:rsid w:val="00AB27D5"/>
    <w:rsid w:val="00AB74EB"/>
    <w:rsid w:val="00AC1801"/>
    <w:rsid w:val="00AC3C1F"/>
    <w:rsid w:val="00AC513C"/>
    <w:rsid w:val="00AD2211"/>
    <w:rsid w:val="00AD5EB6"/>
    <w:rsid w:val="00AE1569"/>
    <w:rsid w:val="00AE42D6"/>
    <w:rsid w:val="00AE5039"/>
    <w:rsid w:val="00AF3171"/>
    <w:rsid w:val="00AF489C"/>
    <w:rsid w:val="00AF6FAB"/>
    <w:rsid w:val="00AF6FCD"/>
    <w:rsid w:val="00AF7CBC"/>
    <w:rsid w:val="00AF7D59"/>
    <w:rsid w:val="00B046D6"/>
    <w:rsid w:val="00B057E2"/>
    <w:rsid w:val="00B066E5"/>
    <w:rsid w:val="00B06BF0"/>
    <w:rsid w:val="00B06EFC"/>
    <w:rsid w:val="00B10089"/>
    <w:rsid w:val="00B213B7"/>
    <w:rsid w:val="00B2260B"/>
    <w:rsid w:val="00B23EE9"/>
    <w:rsid w:val="00B256B6"/>
    <w:rsid w:val="00B2613D"/>
    <w:rsid w:val="00B278F5"/>
    <w:rsid w:val="00B32134"/>
    <w:rsid w:val="00B362F5"/>
    <w:rsid w:val="00B40E89"/>
    <w:rsid w:val="00B4190A"/>
    <w:rsid w:val="00B427CE"/>
    <w:rsid w:val="00B42AC7"/>
    <w:rsid w:val="00B43193"/>
    <w:rsid w:val="00B453E8"/>
    <w:rsid w:val="00B45E35"/>
    <w:rsid w:val="00B47ED0"/>
    <w:rsid w:val="00B47FF6"/>
    <w:rsid w:val="00B52F08"/>
    <w:rsid w:val="00B53ED7"/>
    <w:rsid w:val="00B54ED9"/>
    <w:rsid w:val="00B62BC6"/>
    <w:rsid w:val="00B7304C"/>
    <w:rsid w:val="00B74FCA"/>
    <w:rsid w:val="00B762EB"/>
    <w:rsid w:val="00B77B84"/>
    <w:rsid w:val="00B77E78"/>
    <w:rsid w:val="00B812B1"/>
    <w:rsid w:val="00B82E53"/>
    <w:rsid w:val="00B8340E"/>
    <w:rsid w:val="00B87B34"/>
    <w:rsid w:val="00B90936"/>
    <w:rsid w:val="00B91106"/>
    <w:rsid w:val="00B92B73"/>
    <w:rsid w:val="00BA09F1"/>
    <w:rsid w:val="00BA1B63"/>
    <w:rsid w:val="00BA55DC"/>
    <w:rsid w:val="00BA5CFC"/>
    <w:rsid w:val="00BA665F"/>
    <w:rsid w:val="00BB1ECA"/>
    <w:rsid w:val="00BB4A22"/>
    <w:rsid w:val="00BB626D"/>
    <w:rsid w:val="00BC16D9"/>
    <w:rsid w:val="00BC27E4"/>
    <w:rsid w:val="00BD0CC0"/>
    <w:rsid w:val="00BD44BC"/>
    <w:rsid w:val="00BD5D57"/>
    <w:rsid w:val="00BD7342"/>
    <w:rsid w:val="00BE0E3C"/>
    <w:rsid w:val="00BE142E"/>
    <w:rsid w:val="00BE33D6"/>
    <w:rsid w:val="00BE469B"/>
    <w:rsid w:val="00BE5878"/>
    <w:rsid w:val="00BE744F"/>
    <w:rsid w:val="00BF05CD"/>
    <w:rsid w:val="00BF14BA"/>
    <w:rsid w:val="00BF4483"/>
    <w:rsid w:val="00BF517C"/>
    <w:rsid w:val="00BF6149"/>
    <w:rsid w:val="00BF65A0"/>
    <w:rsid w:val="00BF6DE4"/>
    <w:rsid w:val="00BF7376"/>
    <w:rsid w:val="00C00D08"/>
    <w:rsid w:val="00C01FC1"/>
    <w:rsid w:val="00C06620"/>
    <w:rsid w:val="00C07B73"/>
    <w:rsid w:val="00C111CF"/>
    <w:rsid w:val="00C13A0D"/>
    <w:rsid w:val="00C158BB"/>
    <w:rsid w:val="00C23444"/>
    <w:rsid w:val="00C27102"/>
    <w:rsid w:val="00C329F5"/>
    <w:rsid w:val="00C44689"/>
    <w:rsid w:val="00C54901"/>
    <w:rsid w:val="00C56E3C"/>
    <w:rsid w:val="00C61E81"/>
    <w:rsid w:val="00C62764"/>
    <w:rsid w:val="00C6350F"/>
    <w:rsid w:val="00C63EE0"/>
    <w:rsid w:val="00C64727"/>
    <w:rsid w:val="00C72649"/>
    <w:rsid w:val="00C745DC"/>
    <w:rsid w:val="00C74B8D"/>
    <w:rsid w:val="00C812AE"/>
    <w:rsid w:val="00C813C3"/>
    <w:rsid w:val="00C819C8"/>
    <w:rsid w:val="00C81E31"/>
    <w:rsid w:val="00C8564C"/>
    <w:rsid w:val="00C85F1A"/>
    <w:rsid w:val="00C90664"/>
    <w:rsid w:val="00C92A2F"/>
    <w:rsid w:val="00C92C00"/>
    <w:rsid w:val="00C9346D"/>
    <w:rsid w:val="00C95EF0"/>
    <w:rsid w:val="00C96BD8"/>
    <w:rsid w:val="00CA0C4A"/>
    <w:rsid w:val="00CA1164"/>
    <w:rsid w:val="00CA3747"/>
    <w:rsid w:val="00CA3B96"/>
    <w:rsid w:val="00CA3D39"/>
    <w:rsid w:val="00CA424B"/>
    <w:rsid w:val="00CB2E32"/>
    <w:rsid w:val="00CB4A92"/>
    <w:rsid w:val="00CB4F18"/>
    <w:rsid w:val="00CB63C8"/>
    <w:rsid w:val="00CB6B42"/>
    <w:rsid w:val="00CC1702"/>
    <w:rsid w:val="00CC3B99"/>
    <w:rsid w:val="00CD0688"/>
    <w:rsid w:val="00CD1712"/>
    <w:rsid w:val="00CD3717"/>
    <w:rsid w:val="00CD382E"/>
    <w:rsid w:val="00CD38F6"/>
    <w:rsid w:val="00CD54FC"/>
    <w:rsid w:val="00CD6EBD"/>
    <w:rsid w:val="00CE06F9"/>
    <w:rsid w:val="00CE4898"/>
    <w:rsid w:val="00CE56AE"/>
    <w:rsid w:val="00CE58A7"/>
    <w:rsid w:val="00CF3841"/>
    <w:rsid w:val="00CF40D8"/>
    <w:rsid w:val="00CF6910"/>
    <w:rsid w:val="00D010A7"/>
    <w:rsid w:val="00D01E34"/>
    <w:rsid w:val="00D037A9"/>
    <w:rsid w:val="00D04199"/>
    <w:rsid w:val="00D07B09"/>
    <w:rsid w:val="00D1269B"/>
    <w:rsid w:val="00D12D12"/>
    <w:rsid w:val="00D15AE4"/>
    <w:rsid w:val="00D17F81"/>
    <w:rsid w:val="00D2002C"/>
    <w:rsid w:val="00D20DD9"/>
    <w:rsid w:val="00D227A4"/>
    <w:rsid w:val="00D242DC"/>
    <w:rsid w:val="00D24300"/>
    <w:rsid w:val="00D24C18"/>
    <w:rsid w:val="00D270C4"/>
    <w:rsid w:val="00D30629"/>
    <w:rsid w:val="00D315CD"/>
    <w:rsid w:val="00D35891"/>
    <w:rsid w:val="00D4479A"/>
    <w:rsid w:val="00D45525"/>
    <w:rsid w:val="00D46657"/>
    <w:rsid w:val="00D46BF0"/>
    <w:rsid w:val="00D53C8A"/>
    <w:rsid w:val="00D54030"/>
    <w:rsid w:val="00D57D84"/>
    <w:rsid w:val="00D60645"/>
    <w:rsid w:val="00D60A41"/>
    <w:rsid w:val="00D6143D"/>
    <w:rsid w:val="00D62C61"/>
    <w:rsid w:val="00D64266"/>
    <w:rsid w:val="00D65228"/>
    <w:rsid w:val="00D66E07"/>
    <w:rsid w:val="00D71CAC"/>
    <w:rsid w:val="00D72B08"/>
    <w:rsid w:val="00D74D1D"/>
    <w:rsid w:val="00D828F3"/>
    <w:rsid w:val="00D82CAB"/>
    <w:rsid w:val="00D837E7"/>
    <w:rsid w:val="00D846DB"/>
    <w:rsid w:val="00D90EB1"/>
    <w:rsid w:val="00D935DD"/>
    <w:rsid w:val="00D93974"/>
    <w:rsid w:val="00D94DEC"/>
    <w:rsid w:val="00D96FDD"/>
    <w:rsid w:val="00DA1EED"/>
    <w:rsid w:val="00DA2EA4"/>
    <w:rsid w:val="00DB2F0F"/>
    <w:rsid w:val="00DB3C60"/>
    <w:rsid w:val="00DB48F3"/>
    <w:rsid w:val="00DC0142"/>
    <w:rsid w:val="00DC1586"/>
    <w:rsid w:val="00DC2145"/>
    <w:rsid w:val="00DC41DB"/>
    <w:rsid w:val="00DC4B31"/>
    <w:rsid w:val="00DD041D"/>
    <w:rsid w:val="00DD3D54"/>
    <w:rsid w:val="00DD65AA"/>
    <w:rsid w:val="00DD6787"/>
    <w:rsid w:val="00DE2F0D"/>
    <w:rsid w:val="00DE362A"/>
    <w:rsid w:val="00DE5039"/>
    <w:rsid w:val="00DE7298"/>
    <w:rsid w:val="00DE7811"/>
    <w:rsid w:val="00DF1B74"/>
    <w:rsid w:val="00DF31DF"/>
    <w:rsid w:val="00DF6BAD"/>
    <w:rsid w:val="00E00413"/>
    <w:rsid w:val="00E009D8"/>
    <w:rsid w:val="00E00BB9"/>
    <w:rsid w:val="00E011D0"/>
    <w:rsid w:val="00E01E87"/>
    <w:rsid w:val="00E0452C"/>
    <w:rsid w:val="00E10D3E"/>
    <w:rsid w:val="00E118F2"/>
    <w:rsid w:val="00E129F0"/>
    <w:rsid w:val="00E12EC3"/>
    <w:rsid w:val="00E15F22"/>
    <w:rsid w:val="00E27A3B"/>
    <w:rsid w:val="00E27F76"/>
    <w:rsid w:val="00E305BD"/>
    <w:rsid w:val="00E30B1F"/>
    <w:rsid w:val="00E312C1"/>
    <w:rsid w:val="00E32990"/>
    <w:rsid w:val="00E33050"/>
    <w:rsid w:val="00E33993"/>
    <w:rsid w:val="00E35BD3"/>
    <w:rsid w:val="00E36038"/>
    <w:rsid w:val="00E37FB1"/>
    <w:rsid w:val="00E42B2E"/>
    <w:rsid w:val="00E4342A"/>
    <w:rsid w:val="00E43674"/>
    <w:rsid w:val="00E458DC"/>
    <w:rsid w:val="00E471EF"/>
    <w:rsid w:val="00E52724"/>
    <w:rsid w:val="00E67102"/>
    <w:rsid w:val="00E67C62"/>
    <w:rsid w:val="00E706EC"/>
    <w:rsid w:val="00E71BD6"/>
    <w:rsid w:val="00E729FC"/>
    <w:rsid w:val="00E735CA"/>
    <w:rsid w:val="00E7477D"/>
    <w:rsid w:val="00E74B09"/>
    <w:rsid w:val="00E74EAD"/>
    <w:rsid w:val="00E76860"/>
    <w:rsid w:val="00E76FE9"/>
    <w:rsid w:val="00E776D8"/>
    <w:rsid w:val="00E77959"/>
    <w:rsid w:val="00E80197"/>
    <w:rsid w:val="00E81A41"/>
    <w:rsid w:val="00E85F33"/>
    <w:rsid w:val="00E863D3"/>
    <w:rsid w:val="00E86C8E"/>
    <w:rsid w:val="00E918DF"/>
    <w:rsid w:val="00E93F95"/>
    <w:rsid w:val="00E945B1"/>
    <w:rsid w:val="00E94F79"/>
    <w:rsid w:val="00EA08B8"/>
    <w:rsid w:val="00EA4DF5"/>
    <w:rsid w:val="00EA6463"/>
    <w:rsid w:val="00EA7DB1"/>
    <w:rsid w:val="00EB52F4"/>
    <w:rsid w:val="00EB6DC5"/>
    <w:rsid w:val="00EC016D"/>
    <w:rsid w:val="00EC0C05"/>
    <w:rsid w:val="00EC111A"/>
    <w:rsid w:val="00EC176C"/>
    <w:rsid w:val="00EC2354"/>
    <w:rsid w:val="00EC36AA"/>
    <w:rsid w:val="00EC37D3"/>
    <w:rsid w:val="00EC45C8"/>
    <w:rsid w:val="00EC7FFD"/>
    <w:rsid w:val="00ED4086"/>
    <w:rsid w:val="00ED4328"/>
    <w:rsid w:val="00EE009B"/>
    <w:rsid w:val="00EE123A"/>
    <w:rsid w:val="00EE17D5"/>
    <w:rsid w:val="00EE52A2"/>
    <w:rsid w:val="00EF368F"/>
    <w:rsid w:val="00F00EBC"/>
    <w:rsid w:val="00F0384B"/>
    <w:rsid w:val="00F071AA"/>
    <w:rsid w:val="00F133F5"/>
    <w:rsid w:val="00F13F4B"/>
    <w:rsid w:val="00F204DD"/>
    <w:rsid w:val="00F20C71"/>
    <w:rsid w:val="00F243B8"/>
    <w:rsid w:val="00F312A1"/>
    <w:rsid w:val="00F43C15"/>
    <w:rsid w:val="00F46BD0"/>
    <w:rsid w:val="00F47328"/>
    <w:rsid w:val="00F47E69"/>
    <w:rsid w:val="00F50852"/>
    <w:rsid w:val="00F50F8E"/>
    <w:rsid w:val="00F5145D"/>
    <w:rsid w:val="00F51675"/>
    <w:rsid w:val="00F57841"/>
    <w:rsid w:val="00F57A44"/>
    <w:rsid w:val="00F60265"/>
    <w:rsid w:val="00F60631"/>
    <w:rsid w:val="00F66F00"/>
    <w:rsid w:val="00F6724C"/>
    <w:rsid w:val="00F67251"/>
    <w:rsid w:val="00F71365"/>
    <w:rsid w:val="00F71E75"/>
    <w:rsid w:val="00F74AC4"/>
    <w:rsid w:val="00F74AD3"/>
    <w:rsid w:val="00F77B78"/>
    <w:rsid w:val="00F84595"/>
    <w:rsid w:val="00F8606C"/>
    <w:rsid w:val="00F873F8"/>
    <w:rsid w:val="00F916CB"/>
    <w:rsid w:val="00F93C61"/>
    <w:rsid w:val="00F940A8"/>
    <w:rsid w:val="00F94F82"/>
    <w:rsid w:val="00F956FC"/>
    <w:rsid w:val="00F96956"/>
    <w:rsid w:val="00F97794"/>
    <w:rsid w:val="00FA143C"/>
    <w:rsid w:val="00FA328A"/>
    <w:rsid w:val="00FA3374"/>
    <w:rsid w:val="00FA49CD"/>
    <w:rsid w:val="00FA4CE7"/>
    <w:rsid w:val="00FA60AC"/>
    <w:rsid w:val="00FB12E6"/>
    <w:rsid w:val="00FB1F03"/>
    <w:rsid w:val="00FB5268"/>
    <w:rsid w:val="00FB58A8"/>
    <w:rsid w:val="00FC065B"/>
    <w:rsid w:val="00FC0E30"/>
    <w:rsid w:val="00FC1431"/>
    <w:rsid w:val="00FC1AB5"/>
    <w:rsid w:val="00FC20F4"/>
    <w:rsid w:val="00FC22E4"/>
    <w:rsid w:val="00FC6229"/>
    <w:rsid w:val="00FD2CA8"/>
    <w:rsid w:val="00FD5628"/>
    <w:rsid w:val="00FD73D5"/>
    <w:rsid w:val="00FE4582"/>
    <w:rsid w:val="00FE46D5"/>
    <w:rsid w:val="00FE4BC5"/>
    <w:rsid w:val="00FE7D0D"/>
    <w:rsid w:val="00FF09F0"/>
    <w:rsid w:val="00FF0E9E"/>
    <w:rsid w:val="00FF279E"/>
    <w:rsid w:val="00FF3F53"/>
    <w:rsid w:val="00FF4C8D"/>
    <w:rsid w:val="00FF5442"/>
    <w:rsid w:val="00FF6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EED"/>
    <w:pPr>
      <w:spacing w:after="200" w:line="276" w:lineRule="auto"/>
    </w:pPr>
    <w:rPr>
      <w:color w:val="000000"/>
      <w:kern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354"/>
    <w:pPr>
      <w:tabs>
        <w:tab w:val="center" w:pos="4536"/>
        <w:tab w:val="right" w:pos="9072"/>
      </w:tabs>
      <w:spacing w:after="0" w:line="240" w:lineRule="auto"/>
    </w:pPr>
    <w:rPr>
      <w:color w:val="auto"/>
      <w:kern w:val="0"/>
    </w:rPr>
  </w:style>
  <w:style w:type="character" w:customStyle="1" w:styleId="NagwekZnak">
    <w:name w:val="Nagłówek Znak"/>
    <w:link w:val="Nagwek"/>
    <w:uiPriority w:val="99"/>
    <w:rsid w:val="00EC2354"/>
    <w:rPr>
      <w:rFonts w:ascii="Calibri" w:eastAsia="Calibri" w:hAnsi="Calibri" w:cs="Times New Roman"/>
      <w:color w:val="auto"/>
      <w:kern w:val="0"/>
    </w:rPr>
  </w:style>
  <w:style w:type="paragraph" w:styleId="Akapitzlist">
    <w:name w:val="List Paragraph"/>
    <w:basedOn w:val="Normalny"/>
    <w:uiPriority w:val="34"/>
    <w:qFormat/>
    <w:rsid w:val="00EC2354"/>
    <w:pPr>
      <w:ind w:left="720"/>
      <w:contextualSpacing/>
    </w:pPr>
    <w:rPr>
      <w:color w:val="auto"/>
      <w:kern w:val="0"/>
      <w:sz w:val="22"/>
      <w:szCs w:val="22"/>
    </w:rPr>
  </w:style>
  <w:style w:type="paragraph" w:customStyle="1" w:styleId="Default">
    <w:name w:val="Default"/>
    <w:rsid w:val="00926B5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542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2D0"/>
  </w:style>
  <w:style w:type="character" w:customStyle="1" w:styleId="TekstkomentarzaZnak">
    <w:name w:val="Tekst komentarza Znak"/>
    <w:link w:val="Tekstkomentarza"/>
    <w:uiPriority w:val="99"/>
    <w:semiHidden/>
    <w:rsid w:val="008542D0"/>
    <w:rPr>
      <w:color w:val="000000"/>
      <w:kern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2D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42D0"/>
    <w:rPr>
      <w:b/>
      <w:bCs/>
      <w:color w:val="000000"/>
      <w:kern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2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542D0"/>
    <w:rPr>
      <w:rFonts w:ascii="Tahoma" w:hAnsi="Tahoma" w:cs="Tahoma"/>
      <w:color w:val="000000"/>
      <w:kern w:val="24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C7F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C7FFD"/>
    <w:rPr>
      <w:color w:val="000000"/>
      <w:kern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F08"/>
  </w:style>
  <w:style w:type="character" w:customStyle="1" w:styleId="TekstprzypisukocowegoZnak">
    <w:name w:val="Tekst przypisu końcowego Znak"/>
    <w:link w:val="Tekstprzypisukocowego"/>
    <w:uiPriority w:val="99"/>
    <w:semiHidden/>
    <w:rsid w:val="00B52F08"/>
    <w:rPr>
      <w:color w:val="000000"/>
      <w:kern w:val="24"/>
      <w:lang w:eastAsia="en-US"/>
    </w:rPr>
  </w:style>
  <w:style w:type="character" w:styleId="Odwoanieprzypisukocowego">
    <w:name w:val="endnote reference"/>
    <w:uiPriority w:val="99"/>
    <w:semiHidden/>
    <w:unhideWhenUsed/>
    <w:rsid w:val="00B52F0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14F2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eastAsia="pl-PL"/>
    </w:rPr>
  </w:style>
  <w:style w:type="character" w:styleId="Hipercze">
    <w:name w:val="Hyperlink"/>
    <w:uiPriority w:val="99"/>
    <w:unhideWhenUsed/>
    <w:rsid w:val="00CC3B99"/>
    <w:rPr>
      <w:color w:val="0563C1"/>
      <w:u w:val="single"/>
    </w:rPr>
  </w:style>
  <w:style w:type="table" w:styleId="Tabela-Siatka">
    <w:name w:val="Table Grid"/>
    <w:basedOn w:val="Standardowy"/>
    <w:uiPriority w:val="59"/>
    <w:rsid w:val="00766A1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195CA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033591"/>
    <w:pPr>
      <w:spacing w:after="0" w:line="240" w:lineRule="auto"/>
    </w:pPr>
    <w:rPr>
      <w:color w:val="auto"/>
      <w:kern w:val="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033591"/>
  </w:style>
  <w:style w:type="numbering" w:customStyle="1" w:styleId="Bezlisty1">
    <w:name w:val="Bez listy1"/>
    <w:next w:val="Bezlisty"/>
    <w:uiPriority w:val="99"/>
    <w:semiHidden/>
    <w:unhideWhenUsed/>
    <w:rsid w:val="004B20D5"/>
  </w:style>
  <w:style w:type="paragraph" w:customStyle="1" w:styleId="Style6">
    <w:name w:val="Style6"/>
    <w:basedOn w:val="Normalny"/>
    <w:rsid w:val="004B20D5"/>
    <w:pPr>
      <w:widowControl w:val="0"/>
      <w:autoSpaceDE w:val="0"/>
      <w:autoSpaceDN w:val="0"/>
      <w:adjustRightInd w:val="0"/>
      <w:spacing w:after="0" w:line="658" w:lineRule="exact"/>
      <w:jc w:val="center"/>
    </w:pPr>
    <w:rPr>
      <w:rFonts w:ascii="Book Antiqua" w:eastAsia="Times New Roman" w:hAnsi="Book Antiqua"/>
      <w:color w:val="auto"/>
      <w:kern w:val="0"/>
      <w:sz w:val="24"/>
      <w:szCs w:val="24"/>
      <w:lang w:eastAsia="pl-PL"/>
    </w:rPr>
  </w:style>
  <w:style w:type="character" w:customStyle="1" w:styleId="FontStyle55">
    <w:name w:val="Font Style55"/>
    <w:rsid w:val="004B20D5"/>
    <w:rPr>
      <w:rFonts w:ascii="Franklin Gothic Medium" w:hAnsi="Franklin Gothic Medium" w:cs="Franklin Gothic Medium"/>
      <w:b/>
      <w:bCs/>
      <w:sz w:val="32"/>
      <w:szCs w:val="32"/>
    </w:rPr>
  </w:style>
  <w:style w:type="table" w:customStyle="1" w:styleId="Tabela-Siatka2">
    <w:name w:val="Tabela - Siatka2"/>
    <w:basedOn w:val="Standardowy"/>
    <w:next w:val="Tabela-Siatka"/>
    <w:rsid w:val="004B2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Normalny"/>
    <w:rsid w:val="004B20D5"/>
    <w:pPr>
      <w:widowControl w:val="0"/>
      <w:autoSpaceDE w:val="0"/>
      <w:autoSpaceDN w:val="0"/>
      <w:adjustRightInd w:val="0"/>
      <w:spacing w:after="0" w:line="439" w:lineRule="exact"/>
      <w:jc w:val="both"/>
    </w:pPr>
    <w:rPr>
      <w:rFonts w:ascii="Book Antiqua" w:eastAsia="Times New Roman" w:hAnsi="Book Antiqua"/>
      <w:color w:val="auto"/>
      <w:kern w:val="0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rsid w:val="004B2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">
    <w:name w:val="Bez listy2"/>
    <w:next w:val="Bezlisty"/>
    <w:uiPriority w:val="99"/>
    <w:semiHidden/>
    <w:unhideWhenUsed/>
    <w:rsid w:val="00D60A41"/>
  </w:style>
  <w:style w:type="table" w:customStyle="1" w:styleId="Tabela-Siatka3">
    <w:name w:val="Tabela - Siatka3"/>
    <w:basedOn w:val="Standardowy"/>
    <w:next w:val="Tabela-Siatka"/>
    <w:rsid w:val="00D60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60A4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customStyle="1" w:styleId="Tabela-Siatka12">
    <w:name w:val="Tabela - Siatka12"/>
    <w:basedOn w:val="Standardowy"/>
    <w:next w:val="Tabela-Siatka"/>
    <w:rsid w:val="00D60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rsid w:val="00D60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rsid w:val="00D60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rsid w:val="00D60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next w:val="Tabela-Siatka"/>
    <w:rsid w:val="00D60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rsid w:val="00D60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">
    <w:name w:val="Tabela - Siatka9"/>
    <w:basedOn w:val="Standardowy"/>
    <w:next w:val="Tabela-Siatka"/>
    <w:rsid w:val="00D60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">
    <w:name w:val="Bez listy3"/>
    <w:next w:val="Bezlisty"/>
    <w:uiPriority w:val="99"/>
    <w:semiHidden/>
    <w:unhideWhenUsed/>
    <w:rsid w:val="009C365D"/>
  </w:style>
  <w:style w:type="paragraph" w:customStyle="1" w:styleId="Akapitzlist1">
    <w:name w:val="Akapit z listą1"/>
    <w:basedOn w:val="Normalny"/>
    <w:qFormat/>
    <w:rsid w:val="009C365D"/>
    <w:pPr>
      <w:suppressAutoHyphens/>
      <w:spacing w:after="160" w:line="252" w:lineRule="auto"/>
      <w:ind w:left="720"/>
      <w:contextualSpacing/>
    </w:pPr>
    <w:rPr>
      <w:rFonts w:cs="font260"/>
      <w:color w:val="auto"/>
      <w:kern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sliwkowymszlaku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85B31-0748-4769-A302-D791781D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28</Pages>
  <Words>10039</Words>
  <Characters>60238</Characters>
  <Application>Microsoft Office Word</Application>
  <DocSecurity>0</DocSecurity>
  <Lines>501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70137</CharactersWithSpaces>
  <SharedDoc>false</SharedDoc>
  <HLinks>
    <vt:vector size="6" baseType="variant">
      <vt:variant>
        <vt:i4>2031626</vt:i4>
      </vt:variant>
      <vt:variant>
        <vt:i4>0</vt:i4>
      </vt:variant>
      <vt:variant>
        <vt:i4>0</vt:i4>
      </vt:variant>
      <vt:variant>
        <vt:i4>5</vt:i4>
      </vt:variant>
      <vt:variant>
        <vt:lpwstr>http://www.nasliwkowymszlaku.pl/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kjasnos</cp:lastModifiedBy>
  <cp:revision>22</cp:revision>
  <cp:lastPrinted>2017-07-06T12:20:00Z</cp:lastPrinted>
  <dcterms:created xsi:type="dcterms:W3CDTF">2020-12-28T12:02:00Z</dcterms:created>
  <dcterms:modified xsi:type="dcterms:W3CDTF">2020-12-28T14:49:00Z</dcterms:modified>
</cp:coreProperties>
</file>