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35" w:rsidRPr="00C23179" w:rsidRDefault="00C23179" w:rsidP="00C23179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23179">
        <w:rPr>
          <w:rFonts w:ascii="Times New Roman" w:hAnsi="Times New Roman" w:cs="Times New Roman"/>
          <w:sz w:val="22"/>
          <w:szCs w:val="22"/>
        </w:rPr>
        <w:t>Plan komunikacji</w:t>
      </w:r>
    </w:p>
    <w:p w:rsidR="009D5E47" w:rsidRDefault="009D5E47" w:rsidP="00C2317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0659E7" w:rsidRPr="00C23179" w:rsidRDefault="00C23179" w:rsidP="00C2317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C23179">
        <w:rPr>
          <w:rFonts w:ascii="Times New Roman" w:hAnsi="Times New Roman" w:cs="Times New Roman"/>
          <w:b/>
          <w:bCs/>
          <w:lang w:eastAsia="pl-PL"/>
        </w:rPr>
        <w:t>P</w:t>
      </w:r>
      <w:r w:rsidR="001730A0" w:rsidRPr="00C23179">
        <w:rPr>
          <w:rFonts w:ascii="Times New Roman" w:hAnsi="Times New Roman" w:cs="Times New Roman"/>
          <w:b/>
          <w:bCs/>
          <w:lang w:eastAsia="pl-PL"/>
        </w:rPr>
        <w:t>rezentacj</w:t>
      </w:r>
      <w:r w:rsidRPr="00C23179">
        <w:rPr>
          <w:rFonts w:ascii="Times New Roman" w:hAnsi="Times New Roman" w:cs="Times New Roman"/>
          <w:b/>
          <w:bCs/>
          <w:lang w:eastAsia="pl-PL"/>
        </w:rPr>
        <w:t>a</w:t>
      </w:r>
      <w:r w:rsidR="001730A0" w:rsidRPr="00C23179">
        <w:rPr>
          <w:rFonts w:ascii="Times New Roman" w:hAnsi="Times New Roman" w:cs="Times New Roman"/>
          <w:b/>
          <w:bCs/>
          <w:lang w:eastAsia="pl-PL"/>
        </w:rPr>
        <w:t xml:space="preserve"> głównych celów i przesłanek leżących u podstaw opracowania</w:t>
      </w:r>
      <w:r w:rsidR="0050727F" w:rsidRPr="00C23179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C23179">
        <w:rPr>
          <w:rFonts w:ascii="Times New Roman" w:hAnsi="Times New Roman" w:cs="Times New Roman"/>
          <w:b/>
          <w:bCs/>
          <w:lang w:eastAsia="pl-PL"/>
        </w:rPr>
        <w:t>planu komunikacji</w:t>
      </w:r>
    </w:p>
    <w:p w:rsidR="00AF7E9C" w:rsidRPr="00C23179" w:rsidRDefault="00AF7E9C" w:rsidP="00AF7E9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AF7E9C" w:rsidRPr="00C23179" w:rsidRDefault="00AF7E9C" w:rsidP="00C23179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 xml:space="preserve">Skuteczna komunikacja jest niezbędnym elementem procesu wdrażania LSR. Wynika to wprost z cech podejścia LEADER, takich jak oddolność, zintegrowanie, partnerstwo, innowacyjność czy sieciowanie. Na ich podstawie opracowane zostały główne przesłanki planu komunikacji. </w:t>
      </w:r>
    </w:p>
    <w:p w:rsidR="00AF7E9C" w:rsidRPr="00C23179" w:rsidRDefault="00AF7E9C" w:rsidP="005328B8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>Skuteczna komunikacja wymaga wymiany informacji. Z tego względu przewidziano nie tylko sposoby przekazywania informacji mieszkańcom obszaru LSR, ale zaplanowano również systematyczne pozyskiwanie od nich komunikatów zwrotnych. W tym kontekście należy podkreślić, że plan komunikacji jest powiązany z systemem monitoringu i ewaluacji działań LGD</w:t>
      </w:r>
      <w:r w:rsidR="005328B8">
        <w:rPr>
          <w:rFonts w:ascii="Times New Roman" w:hAnsi="Times New Roman" w:cs="Times New Roman"/>
          <w:lang w:eastAsia="pl-PL"/>
        </w:rPr>
        <w:t xml:space="preserve"> oraz planem partycypacji zamieszczonym w rozdziale III LSR</w:t>
      </w:r>
      <w:r w:rsidRPr="00C23179">
        <w:rPr>
          <w:rFonts w:ascii="Times New Roman" w:hAnsi="Times New Roman" w:cs="Times New Roman"/>
          <w:lang w:eastAsia="pl-PL"/>
        </w:rPr>
        <w:t xml:space="preserve">. Będzie to miało wpływ na zdolność </w:t>
      </w:r>
      <w:r w:rsidR="005328B8">
        <w:rPr>
          <w:rFonts w:ascii="Times New Roman" w:hAnsi="Times New Roman" w:cs="Times New Roman"/>
          <w:lang w:eastAsia="pl-PL"/>
        </w:rPr>
        <w:t>S</w:t>
      </w:r>
      <w:r w:rsidRPr="00C23179">
        <w:rPr>
          <w:rFonts w:ascii="Times New Roman" w:hAnsi="Times New Roman" w:cs="Times New Roman"/>
          <w:lang w:eastAsia="pl-PL"/>
        </w:rPr>
        <w:t xml:space="preserve">towarzyszenia do zarządzania procesem wdrażania LSR. </w:t>
      </w:r>
    </w:p>
    <w:p w:rsidR="00AF7E9C" w:rsidRPr="002A216B" w:rsidRDefault="00AF7E9C" w:rsidP="005328B8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>Zaplanowano liczne działania, które wesprzeć mają stosowane przez LGD sposoby wdrażania innowacji. Szczególne stara</w:t>
      </w:r>
      <w:r w:rsidRPr="002A216B">
        <w:rPr>
          <w:rFonts w:ascii="Times New Roman" w:hAnsi="Times New Roman" w:cs="Times New Roman"/>
          <w:lang w:eastAsia="pl-PL"/>
        </w:rPr>
        <w:t>nia zostaną dołożone by poinformować potencjalnych beneficjentów o zawartej w LSR definicji innowacyjności. Wnioskodawcom udzielona zostanie pomoc w przygotowaniu propozycji operacji zawierających elementy innowacyjne</w:t>
      </w:r>
      <w:r w:rsidR="005328B8" w:rsidRPr="002A216B">
        <w:rPr>
          <w:rFonts w:ascii="Times New Roman" w:hAnsi="Times New Roman" w:cs="Times New Roman"/>
          <w:lang w:eastAsia="pl-PL"/>
        </w:rPr>
        <w:t xml:space="preserve"> w ramach przewidzianych przedsięwzięć</w:t>
      </w:r>
      <w:r w:rsidRPr="002A216B">
        <w:rPr>
          <w:rFonts w:ascii="Times New Roman" w:hAnsi="Times New Roman" w:cs="Times New Roman"/>
          <w:lang w:eastAsia="pl-PL"/>
        </w:rPr>
        <w:t xml:space="preserve">. </w:t>
      </w:r>
    </w:p>
    <w:p w:rsidR="00AF7E9C" w:rsidRPr="002A216B" w:rsidRDefault="00AF7E9C" w:rsidP="005328B8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2A216B">
        <w:rPr>
          <w:rFonts w:ascii="Times New Roman" w:hAnsi="Times New Roman" w:cs="Times New Roman"/>
          <w:lang w:eastAsia="pl-PL"/>
        </w:rPr>
        <w:t xml:space="preserve">Komunikowanie się będzie istotnym aspektem procesu wzmacniania partnerstwa na obszarze LSR. Działania w tym zakresie będą kierowane do członków </w:t>
      </w:r>
      <w:r w:rsidR="005328B8" w:rsidRPr="002A216B">
        <w:rPr>
          <w:rFonts w:ascii="Times New Roman" w:hAnsi="Times New Roman" w:cs="Times New Roman"/>
          <w:lang w:eastAsia="pl-PL"/>
        </w:rPr>
        <w:t>S</w:t>
      </w:r>
      <w:r w:rsidRPr="002A216B">
        <w:rPr>
          <w:rFonts w:ascii="Times New Roman" w:hAnsi="Times New Roman" w:cs="Times New Roman"/>
          <w:lang w:eastAsia="pl-PL"/>
        </w:rPr>
        <w:t>towarzyszenia oraz do ogółu społeczności. Zaplanowano również działania, które mają ułatwić realizację operacji w partnerstwie</w:t>
      </w:r>
      <w:r w:rsidR="00B81A2A" w:rsidRPr="002A216B">
        <w:rPr>
          <w:rFonts w:ascii="Times New Roman" w:hAnsi="Times New Roman" w:cs="Times New Roman"/>
          <w:lang w:eastAsia="pl-PL"/>
        </w:rPr>
        <w:t xml:space="preserve"> oraz operacji </w:t>
      </w:r>
      <w:proofErr w:type="spellStart"/>
      <w:r w:rsidR="00B81A2A" w:rsidRPr="002A216B">
        <w:rPr>
          <w:rFonts w:ascii="Times New Roman" w:hAnsi="Times New Roman" w:cs="Times New Roman"/>
          <w:lang w:eastAsia="pl-PL"/>
        </w:rPr>
        <w:t>partnreskiej</w:t>
      </w:r>
      <w:proofErr w:type="spellEnd"/>
      <w:r w:rsidRPr="002A216B">
        <w:rPr>
          <w:rFonts w:ascii="Times New Roman" w:hAnsi="Times New Roman" w:cs="Times New Roman"/>
          <w:lang w:eastAsia="pl-PL"/>
        </w:rPr>
        <w:t>, co powinno się przyczynić do zwiększenia wartości dodanej LSR.</w:t>
      </w:r>
    </w:p>
    <w:p w:rsidR="00AF7E9C" w:rsidRPr="00C23179" w:rsidRDefault="00AF7E9C" w:rsidP="00CF3399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2A216B">
        <w:rPr>
          <w:rFonts w:ascii="Times New Roman" w:hAnsi="Times New Roman" w:cs="Times New Roman"/>
          <w:lang w:eastAsia="pl-PL"/>
        </w:rPr>
        <w:t>Dobór środków przekazu dla poszczególnych grup docelowych poparty został wynikami badań ewaluacyjnych podsumowujących realizację LSR w okresie programowania UE 2014-2020</w:t>
      </w:r>
      <w:r w:rsidR="00A22733" w:rsidRPr="002A216B">
        <w:rPr>
          <w:rFonts w:ascii="Times New Roman" w:hAnsi="Times New Roman" w:cs="Times New Roman"/>
          <w:lang w:eastAsia="pl-PL"/>
        </w:rPr>
        <w:t xml:space="preserve"> oraz na podstawie uwag w tym zakresie, zgłaszanych podczas spotkań konsultacyjnych odbywających się w każdej gminie wchodzącej w skład obszaru objętego wdrażaniem LSR</w:t>
      </w:r>
      <w:r w:rsidRPr="002A216B">
        <w:rPr>
          <w:rFonts w:ascii="Times New Roman" w:hAnsi="Times New Roman" w:cs="Times New Roman"/>
          <w:lang w:eastAsia="pl-PL"/>
        </w:rPr>
        <w:t xml:space="preserve">. To szczególnie istotne w przypadku osób w niekorzystnej sytuacji. Zaplanowano działania kierowane bezpośrednio do </w:t>
      </w:r>
      <w:r w:rsidR="00A22733" w:rsidRPr="002A216B">
        <w:rPr>
          <w:rFonts w:ascii="Times New Roman" w:hAnsi="Times New Roman" w:cs="Times New Roman"/>
          <w:lang w:eastAsia="pl-PL"/>
        </w:rPr>
        <w:t>grup w niekorzystnej</w:t>
      </w:r>
      <w:r w:rsidR="00A22733">
        <w:rPr>
          <w:rFonts w:ascii="Times New Roman" w:hAnsi="Times New Roman" w:cs="Times New Roman"/>
          <w:lang w:eastAsia="pl-PL"/>
        </w:rPr>
        <w:t xml:space="preserve"> sytuacji</w:t>
      </w:r>
      <w:r w:rsidRPr="00C23179">
        <w:rPr>
          <w:rFonts w:ascii="Times New Roman" w:hAnsi="Times New Roman" w:cs="Times New Roman"/>
          <w:lang w:eastAsia="pl-PL"/>
        </w:rPr>
        <w:t xml:space="preserve">, osób młodych i osób w wieku senioralnym. </w:t>
      </w:r>
    </w:p>
    <w:p w:rsidR="00AF7E9C" w:rsidRDefault="00AF7E9C" w:rsidP="00A22733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 xml:space="preserve">Przesłanką leżącą u podstaw planu komunikacji jest również dążenie do maksymalizacji efektów realizacji LSR. Wiąże się to z działaniem na rzecz aktywizacji społeczności, upowszechniania postaw przedsiębiorczych, umożliwiania partycypacji </w:t>
      </w:r>
      <w:r w:rsidR="00A22733">
        <w:rPr>
          <w:rFonts w:ascii="Times New Roman" w:hAnsi="Times New Roman" w:cs="Times New Roman"/>
          <w:lang w:eastAsia="pl-PL"/>
        </w:rPr>
        <w:t>społecznej</w:t>
      </w:r>
      <w:r w:rsidRPr="00C23179">
        <w:rPr>
          <w:rFonts w:ascii="Times New Roman" w:hAnsi="Times New Roman" w:cs="Times New Roman"/>
          <w:lang w:eastAsia="pl-PL"/>
        </w:rPr>
        <w:t xml:space="preserve"> w procesie zarządzania wdrażaniem LSR, dążeniu do realizacji operacji partnerskich i innowacyjnych</w:t>
      </w:r>
      <w:r w:rsidR="00A22733">
        <w:rPr>
          <w:rFonts w:ascii="Times New Roman" w:hAnsi="Times New Roman" w:cs="Times New Roman"/>
          <w:lang w:eastAsia="pl-PL"/>
        </w:rPr>
        <w:t>, a także umacniania postaw obywatelskich i zwiększenie poziomu kapitału ludzkiego i społecznego.</w:t>
      </w:r>
      <w:r w:rsidRPr="00C23179">
        <w:rPr>
          <w:rFonts w:ascii="Times New Roman" w:hAnsi="Times New Roman" w:cs="Times New Roman"/>
          <w:lang w:eastAsia="pl-PL"/>
        </w:rPr>
        <w:t xml:space="preserve"> Zaplanowano działania komunikacyjne </w:t>
      </w:r>
      <w:r w:rsidR="00A22733">
        <w:rPr>
          <w:rFonts w:ascii="Times New Roman" w:hAnsi="Times New Roman" w:cs="Times New Roman"/>
          <w:lang w:eastAsia="pl-PL"/>
        </w:rPr>
        <w:t>w ten sposób, aby zrealizować wszystkie z wymienionych założeń</w:t>
      </w:r>
      <w:r w:rsidRPr="00C23179">
        <w:rPr>
          <w:rFonts w:ascii="Times New Roman" w:hAnsi="Times New Roman" w:cs="Times New Roman"/>
          <w:lang w:eastAsia="pl-PL"/>
        </w:rPr>
        <w:t xml:space="preserve">. Dodatkowo w planie komunikacji przewidziano sposoby informowania społeczności lokalnej o efektach realizacji LSR. </w:t>
      </w:r>
    </w:p>
    <w:p w:rsidR="009D5E47" w:rsidRDefault="00CF3399" w:rsidP="009D5E47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F3399">
        <w:rPr>
          <w:rFonts w:ascii="Times New Roman" w:hAnsi="Times New Roman" w:cs="Times New Roman"/>
          <w:lang w:eastAsia="pl-PL"/>
        </w:rPr>
        <w:t>Plan komunikacji uwzględnia realizację obowiązków komunikacyjnych beneficjentów EFSI wynikających z art. 50 ust. 1 rozporządzenia UE 2021/1060 oraz zasad komunikacji, zgodnie z informacjami przekazanymi LGD przez I</w:t>
      </w:r>
      <w:r>
        <w:rPr>
          <w:rFonts w:ascii="Times New Roman" w:hAnsi="Times New Roman" w:cs="Times New Roman"/>
          <w:lang w:eastAsia="pl-PL"/>
        </w:rPr>
        <w:t xml:space="preserve">nstytucję </w:t>
      </w:r>
      <w:r w:rsidRPr="00CF3399">
        <w:rPr>
          <w:rFonts w:ascii="Times New Roman" w:hAnsi="Times New Roman" w:cs="Times New Roman"/>
          <w:lang w:eastAsia="pl-PL"/>
        </w:rPr>
        <w:t>Z</w:t>
      </w:r>
      <w:r>
        <w:rPr>
          <w:rFonts w:ascii="Times New Roman" w:hAnsi="Times New Roman" w:cs="Times New Roman"/>
          <w:lang w:eastAsia="pl-PL"/>
        </w:rPr>
        <w:t>arządzającą</w:t>
      </w:r>
      <w:r w:rsidRPr="00CF3399">
        <w:rPr>
          <w:rFonts w:ascii="Times New Roman" w:hAnsi="Times New Roman" w:cs="Times New Roman"/>
          <w:lang w:eastAsia="pl-PL"/>
        </w:rPr>
        <w:t xml:space="preserve"> oraz księgą wizualizacji w zakresie PS WPR.</w:t>
      </w:r>
    </w:p>
    <w:p w:rsid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9B314D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9D5E47">
        <w:rPr>
          <w:rFonts w:ascii="Times New Roman" w:hAnsi="Times New Roman" w:cs="Times New Roman"/>
          <w:b/>
          <w:bCs/>
          <w:lang w:eastAsia="pl-PL"/>
        </w:rPr>
        <w:t>Działania</w:t>
      </w:r>
      <w:r w:rsidR="009B314D" w:rsidRPr="009D5E47">
        <w:rPr>
          <w:rFonts w:ascii="Times New Roman" w:hAnsi="Times New Roman" w:cs="Times New Roman"/>
          <w:b/>
          <w:bCs/>
          <w:lang w:eastAsia="pl-PL"/>
        </w:rPr>
        <w:t xml:space="preserve"> komunikacyjn</w:t>
      </w:r>
      <w:r w:rsidRPr="009D5E47">
        <w:rPr>
          <w:rFonts w:ascii="Times New Roman" w:hAnsi="Times New Roman" w:cs="Times New Roman"/>
          <w:b/>
          <w:bCs/>
          <w:lang w:eastAsia="pl-PL"/>
        </w:rPr>
        <w:t>e</w:t>
      </w:r>
      <w:r w:rsidR="009B314D" w:rsidRPr="009D5E47">
        <w:rPr>
          <w:rFonts w:ascii="Times New Roman" w:hAnsi="Times New Roman" w:cs="Times New Roman"/>
          <w:b/>
          <w:bCs/>
          <w:lang w:eastAsia="pl-PL"/>
        </w:rPr>
        <w:t xml:space="preserve"> i grup</w:t>
      </w:r>
      <w:r w:rsidRPr="009D5E47">
        <w:rPr>
          <w:rFonts w:ascii="Times New Roman" w:hAnsi="Times New Roman" w:cs="Times New Roman"/>
          <w:b/>
          <w:bCs/>
          <w:lang w:eastAsia="pl-PL"/>
        </w:rPr>
        <w:t>y</w:t>
      </w:r>
      <w:r w:rsidR="009B314D" w:rsidRPr="009D5E47">
        <w:rPr>
          <w:rFonts w:ascii="Times New Roman" w:hAnsi="Times New Roman" w:cs="Times New Roman"/>
          <w:b/>
          <w:bCs/>
          <w:lang w:eastAsia="pl-PL"/>
        </w:rPr>
        <w:t xml:space="preserve"> docelow</w:t>
      </w:r>
      <w:r w:rsidRPr="009D5E47">
        <w:rPr>
          <w:rFonts w:ascii="Times New Roman" w:hAnsi="Times New Roman" w:cs="Times New Roman"/>
          <w:b/>
          <w:bCs/>
          <w:lang w:eastAsia="pl-PL"/>
        </w:rPr>
        <w:t>e</w:t>
      </w:r>
      <w:r w:rsidR="009B314D" w:rsidRPr="009D5E47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9D5E47">
        <w:rPr>
          <w:rFonts w:ascii="Times New Roman" w:hAnsi="Times New Roman" w:cs="Times New Roman"/>
          <w:b/>
          <w:bCs/>
          <w:lang w:eastAsia="pl-PL"/>
        </w:rPr>
        <w:t>wraz ze stosowanymi środkami przekazu</w:t>
      </w:r>
    </w:p>
    <w:p w:rsid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Najważniejszym elementem planu komunikacyjnego jest zamieszczona w nim tabela nr 1. Tabela została skonstruowana w ten sposób, aby w sposób przejrzysty i zrozumiały prezentować najważniejsze informacje dotyczące: </w:t>
      </w:r>
    </w:p>
    <w:p w:rsidR="009D5E47" w:rsidRDefault="009D5E47" w:rsidP="009D5E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D5E47">
        <w:rPr>
          <w:rFonts w:ascii="Times New Roman" w:hAnsi="Times New Roman" w:cs="Times New Roman"/>
          <w:lang w:eastAsia="pl-PL"/>
        </w:rPr>
        <w:t>planowanych do podjęcia działaniach komunikacyjnych</w:t>
      </w:r>
      <w:r>
        <w:rPr>
          <w:rFonts w:ascii="Times New Roman" w:hAnsi="Times New Roman" w:cs="Times New Roman"/>
          <w:lang w:eastAsia="pl-PL"/>
        </w:rPr>
        <w:t>;</w:t>
      </w:r>
    </w:p>
    <w:p w:rsidR="009D5E47" w:rsidRDefault="009D5E47" w:rsidP="009D5E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grup docelowych wraz ze stosowanymi środkami przekazu, które będą wykorzystywane;</w:t>
      </w:r>
    </w:p>
    <w:p w:rsidR="009D5E47" w:rsidRPr="00C23179" w:rsidRDefault="009D5E47" w:rsidP="009D5E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>opis zakładanych wskaźników realizacji działań komunikacyjnych (wraz z jednostką miary) oraz efektów działań komunikacyjnych (wraz z jednostką miary)</w:t>
      </w:r>
      <w:r>
        <w:rPr>
          <w:rFonts w:ascii="Times New Roman" w:hAnsi="Times New Roman" w:cs="Times New Roman"/>
          <w:lang w:eastAsia="pl-PL"/>
        </w:rPr>
        <w:t>;</w:t>
      </w:r>
    </w:p>
    <w:p w:rsidR="009D5E47" w:rsidRDefault="009D5E47" w:rsidP="009D5E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zakładany budżet na realizację poszczególnych działań komunikacyjnych.</w:t>
      </w:r>
    </w:p>
    <w:p w:rsidR="009D5E47" w:rsidRDefault="009D5E47" w:rsidP="009D5E47">
      <w:pPr>
        <w:spacing w:after="0" w:line="240" w:lineRule="auto"/>
        <w:ind w:left="708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Przyjęcie takiego rozwiązania ma na celu ułatwienie wszystkim osobom zainteresowanym dotarcie oraz zapoznanie się z tym dokumentem. Jest to wprost realizacja jednego z fundamentalnych założeń wdrażania LSR i zarządzania organizacją jakim jest maksymalizacja </w:t>
      </w:r>
      <w:proofErr w:type="spellStart"/>
      <w:r>
        <w:rPr>
          <w:rFonts w:ascii="Times New Roman" w:hAnsi="Times New Roman" w:cs="Times New Roman"/>
          <w:lang w:eastAsia="pl-PL"/>
        </w:rPr>
        <w:t>inkluzywnej</w:t>
      </w:r>
      <w:proofErr w:type="spellEnd"/>
      <w:r>
        <w:rPr>
          <w:rFonts w:ascii="Times New Roman" w:hAnsi="Times New Roman" w:cs="Times New Roman"/>
          <w:lang w:eastAsia="pl-PL"/>
        </w:rPr>
        <w:t xml:space="preserve"> formuły działania.</w:t>
      </w:r>
    </w:p>
    <w:p w:rsid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9D5E47" w:rsidRP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Działania podejmowane w przypadku problemów z realizacją LSR</w:t>
      </w:r>
      <w:r w:rsidR="00E007D7">
        <w:rPr>
          <w:rFonts w:ascii="Times New Roman" w:hAnsi="Times New Roman" w:cs="Times New Roman"/>
          <w:b/>
          <w:bCs/>
          <w:lang w:eastAsia="pl-PL"/>
        </w:rPr>
        <w:t xml:space="preserve"> oraz korygujące </w:t>
      </w:r>
      <w:r w:rsidR="00453689">
        <w:rPr>
          <w:rFonts w:ascii="Times New Roman" w:hAnsi="Times New Roman" w:cs="Times New Roman"/>
          <w:b/>
          <w:bCs/>
          <w:lang w:eastAsia="pl-PL"/>
        </w:rPr>
        <w:t>p</w:t>
      </w:r>
      <w:r w:rsidR="00E007D7">
        <w:rPr>
          <w:rFonts w:ascii="Times New Roman" w:hAnsi="Times New Roman" w:cs="Times New Roman"/>
          <w:b/>
          <w:bCs/>
          <w:lang w:eastAsia="pl-PL"/>
        </w:rPr>
        <w:t xml:space="preserve">lan </w:t>
      </w:r>
      <w:r w:rsidR="00453689">
        <w:rPr>
          <w:rFonts w:ascii="Times New Roman" w:hAnsi="Times New Roman" w:cs="Times New Roman"/>
          <w:b/>
          <w:bCs/>
          <w:lang w:eastAsia="pl-PL"/>
        </w:rPr>
        <w:t>k</w:t>
      </w:r>
      <w:r w:rsidR="00E007D7">
        <w:rPr>
          <w:rFonts w:ascii="Times New Roman" w:hAnsi="Times New Roman" w:cs="Times New Roman"/>
          <w:b/>
          <w:bCs/>
          <w:lang w:eastAsia="pl-PL"/>
        </w:rPr>
        <w:t>omunikacji</w:t>
      </w:r>
    </w:p>
    <w:p w:rsidR="00AF7E9C" w:rsidRPr="00C23179" w:rsidRDefault="00AF7E9C" w:rsidP="00AF7E9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AF7E9C" w:rsidRDefault="00AF7E9C" w:rsidP="009D5E47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lastRenderedPageBreak/>
        <w:t xml:space="preserve">W planie komunikacji uwzględniono działania prewencyjne, które mają minimalizować ryzyko niedostatecznego zaangażowania społeczności w realizację LSR i braku jej poparcia dla tego procesu. Chodzi tu nie tylko o informowanie mieszkańców obszaru o podejmowanych działaniach, ale również o włączenie ich w zarządzanie wdrażaniem LSR poprzez proces ewaluacji i możliwość zgłaszania pomysłów na nowe działania. W przypadku wystąpienia problemów w realizacji LSR możliwe będzie skorygowanie podejmowanych działań. Szczególną rolę będą tu odgrywać coroczne spotkania refleksyjne w czasie których przedstawiciele społeczności będą mogli </w:t>
      </w:r>
      <w:r w:rsidR="009D5E47">
        <w:rPr>
          <w:rFonts w:ascii="Times New Roman" w:hAnsi="Times New Roman" w:cs="Times New Roman"/>
          <w:lang w:eastAsia="pl-PL"/>
        </w:rPr>
        <w:t>formułować</w:t>
      </w:r>
      <w:r w:rsidRPr="00C23179">
        <w:rPr>
          <w:rFonts w:ascii="Times New Roman" w:hAnsi="Times New Roman" w:cs="Times New Roman"/>
          <w:lang w:eastAsia="pl-PL"/>
        </w:rPr>
        <w:t xml:space="preserve"> rekomendacje odnośnie do zmian. Organem LGD odpowiedzialnym za ich wdrożenie jest Zarząd. </w:t>
      </w:r>
    </w:p>
    <w:p w:rsidR="00E007D7" w:rsidRPr="00C23179" w:rsidRDefault="00E007D7" w:rsidP="00E007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 xml:space="preserve">Decyzję o korygowaniu planu komunikacji podejmuje </w:t>
      </w:r>
      <w:r>
        <w:rPr>
          <w:rFonts w:ascii="Times New Roman" w:hAnsi="Times New Roman" w:cs="Times New Roman"/>
          <w:lang w:eastAsia="pl-PL"/>
        </w:rPr>
        <w:t>Z</w:t>
      </w:r>
      <w:r w:rsidRPr="00C23179">
        <w:rPr>
          <w:rFonts w:ascii="Times New Roman" w:hAnsi="Times New Roman" w:cs="Times New Roman"/>
          <w:lang w:eastAsia="pl-PL"/>
        </w:rPr>
        <w:t xml:space="preserve">arząd. Decyzja musi być poprzedzona konsultacjami społecznymi, które obejmą co najmniej wysłanie do członków LGD informacji o proponowanych zmianach oraz umieszczenie informacji na ich temat na stronie internetowej. </w:t>
      </w:r>
    </w:p>
    <w:p w:rsidR="00E007D7" w:rsidRDefault="00E007D7" w:rsidP="009D5E47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9D5E47" w:rsidRPr="009D5E47" w:rsidRDefault="009D5E47" w:rsidP="009D5E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Analiza efektywności działań komunikacyjnych i zastosowanych środków przekazu</w:t>
      </w:r>
    </w:p>
    <w:p w:rsidR="00AF7E9C" w:rsidRPr="00C23179" w:rsidRDefault="00AF7E9C" w:rsidP="00AF7E9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AF7E9C" w:rsidRPr="00C23179" w:rsidRDefault="00AF7E9C" w:rsidP="009D5E47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  <w:lang w:eastAsia="pl-PL"/>
        </w:rPr>
        <w:t xml:space="preserve">Do każdego z działań komunikacyjnych przyporządkowano konkretne środki przekazu, którym z kolei przyporządkowano jednoznaczne wskaźniki pozwalające na ewidencjonowanie prowadzonych działań komunikacyjnych. Dane te będą poddawane ocenie pod kątem skuteczności i efektywności na corocznych spotkaniach refleksyjnych. W okresie pomiędzy spotkaniami, mieszkańcy obszaru będą mogli zgłaszać swoje uwagi i propozycje poprzez formularze kontaktowe i fiszki z pomysłami. Propozycje te będą co roku podsumowywane w raportach przedstawianych na spotkaniach refleksyjnych, co zmniejsza ryzyko, że zostaną one nierozpatrzone przez Zarząd LGD. </w:t>
      </w:r>
      <w:r w:rsidR="00FB3C8D">
        <w:rPr>
          <w:rFonts w:ascii="Times New Roman" w:hAnsi="Times New Roman" w:cs="Times New Roman"/>
          <w:lang w:eastAsia="pl-PL"/>
        </w:rPr>
        <w:t>Dodatkowo, plan komunikacji stanowi jeden z elementów podlegających monitoringowi i badaniu ewaluacyjnemu opisanych w rozdziale X LSR. Bieżące monitorowanie postępów i efektów realizacji planu komunikacji będzie stanowiło podstawę do podejmowania decyzji przez Zarząd w tej kwestii. W zakresie planowanych badań ewaluacyjnych przewidziano również badanie efektywności działań komunikacyjnych, których wyniki będą również stanowiły podstawę z jednej strony do zebrania opinii na jego temat wśród przewidzianych do badania grup docelowych, z drugiej strony do podjęcia decyzji dotyczących dalszej realizacji lub zmiany działań komunikacyjnych i zastosowanych środków przekazu.</w:t>
      </w:r>
    </w:p>
    <w:p w:rsidR="00453689" w:rsidRDefault="00453689" w:rsidP="00AF7E9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53689" w:rsidRPr="00453689" w:rsidRDefault="00453689" w:rsidP="00AF7E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Indykatywny budżet </w:t>
      </w:r>
    </w:p>
    <w:p w:rsidR="00AF7E9C" w:rsidRPr="00C23179" w:rsidRDefault="00AF7E9C" w:rsidP="00AF7E9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50727F" w:rsidRDefault="00AF7E9C" w:rsidP="00453689">
      <w:pPr>
        <w:ind w:firstLine="708"/>
        <w:jc w:val="both"/>
        <w:rPr>
          <w:rFonts w:ascii="Times New Roman" w:hAnsi="Times New Roman" w:cs="Times New Roman"/>
          <w:lang w:eastAsia="pl-PL"/>
        </w:rPr>
      </w:pPr>
      <w:r w:rsidRPr="00C23179">
        <w:rPr>
          <w:rFonts w:ascii="Times New Roman" w:hAnsi="Times New Roman" w:cs="Times New Roman"/>
        </w:rPr>
        <w:t xml:space="preserve">W planie komunikacji przewidziano stosowanie środków przekazu dostosowanych do potrzeb różnych grup odbiorców. W większości przypadków postawiono na komunikację bezpośrednią (spotkania, szkolenia, doradztwo) oraz komunikację zapośredniczoną przez </w:t>
      </w:r>
      <w:r w:rsidR="00453689" w:rsidRPr="00C23179">
        <w:rPr>
          <w:rFonts w:ascii="Times New Roman" w:hAnsi="Times New Roman" w:cs="Times New Roman"/>
        </w:rPr>
        <w:t>Internet</w:t>
      </w:r>
      <w:r w:rsidRPr="00C23179">
        <w:rPr>
          <w:rFonts w:ascii="Times New Roman" w:hAnsi="Times New Roman" w:cs="Times New Roman"/>
        </w:rPr>
        <w:t xml:space="preserve"> (email, komunikatory internetowe, strony internetowe, media społecznościowe).</w:t>
      </w:r>
      <w:r w:rsidR="00453689">
        <w:rPr>
          <w:rFonts w:ascii="Times New Roman" w:hAnsi="Times New Roman" w:cs="Times New Roman"/>
        </w:rPr>
        <w:t xml:space="preserve"> W ramach projektowania poszczególnych działań i doboru środków przekazu zadbano o to, aby zminimalizować wydatki na gadżety reklamowe oraz publikacje wymagające druku zgodnie z interpretacją </w:t>
      </w:r>
      <w:proofErr w:type="spellStart"/>
      <w:r w:rsidR="00453689" w:rsidRPr="00453689">
        <w:rPr>
          <w:rFonts w:ascii="Times New Roman" w:hAnsi="Times New Roman" w:cs="Times New Roman"/>
          <w:lang w:eastAsia="pl-PL"/>
        </w:rPr>
        <w:t>MRiRW</w:t>
      </w:r>
      <w:proofErr w:type="spellEnd"/>
      <w:r w:rsidR="00453689">
        <w:rPr>
          <w:rFonts w:ascii="Times New Roman" w:hAnsi="Times New Roman" w:cs="Times New Roman"/>
          <w:lang w:eastAsia="pl-PL"/>
        </w:rPr>
        <w:t xml:space="preserve">. Oznacza to, że </w:t>
      </w:r>
      <w:r w:rsidR="00453689" w:rsidRPr="00453689">
        <w:rPr>
          <w:rFonts w:ascii="Times New Roman" w:hAnsi="Times New Roman" w:cs="Times New Roman"/>
          <w:lang w:eastAsia="pl-PL"/>
        </w:rPr>
        <w:t xml:space="preserve">wydatki tego typu są dozwolone tylko w wyjątkowych okolicznościach, tzn. tylko wtedy, gdy nie jest możliwe dotarcie z odpowiednim przesłaniem do odbiorców w inny sposób, czyli każdy planowany wydatek tego typu </w:t>
      </w:r>
      <w:r w:rsidR="00453689">
        <w:rPr>
          <w:rFonts w:ascii="Times New Roman" w:hAnsi="Times New Roman" w:cs="Times New Roman"/>
          <w:lang w:eastAsia="pl-PL"/>
        </w:rPr>
        <w:t xml:space="preserve">będzie </w:t>
      </w:r>
      <w:r w:rsidR="00453689" w:rsidRPr="00453689">
        <w:rPr>
          <w:rFonts w:ascii="Times New Roman" w:hAnsi="Times New Roman" w:cs="Times New Roman"/>
          <w:lang w:eastAsia="pl-PL"/>
        </w:rPr>
        <w:t>wymaga</w:t>
      </w:r>
      <w:r w:rsidR="00453689">
        <w:rPr>
          <w:rFonts w:ascii="Times New Roman" w:hAnsi="Times New Roman" w:cs="Times New Roman"/>
          <w:lang w:eastAsia="pl-PL"/>
        </w:rPr>
        <w:t>ł dodatkowego</w:t>
      </w:r>
      <w:r w:rsidR="00453689" w:rsidRPr="00453689">
        <w:rPr>
          <w:rFonts w:ascii="Times New Roman" w:hAnsi="Times New Roman" w:cs="Times New Roman"/>
          <w:lang w:eastAsia="pl-PL"/>
        </w:rPr>
        <w:t xml:space="preserve"> uzasadnienia</w:t>
      </w:r>
      <w:r w:rsidR="00453689">
        <w:rPr>
          <w:rFonts w:ascii="Times New Roman" w:hAnsi="Times New Roman" w:cs="Times New Roman"/>
          <w:lang w:eastAsia="pl-PL"/>
        </w:rPr>
        <w:t>.</w:t>
      </w:r>
    </w:p>
    <w:p w:rsidR="00993055" w:rsidRDefault="00993055" w:rsidP="00453689">
      <w:pPr>
        <w:ind w:firstLine="708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Indykatywny budżet na przewidziane </w:t>
      </w:r>
      <w:r w:rsidR="00163411">
        <w:rPr>
          <w:rFonts w:ascii="Times New Roman" w:hAnsi="Times New Roman" w:cs="Times New Roman"/>
          <w:lang w:eastAsia="pl-PL"/>
        </w:rPr>
        <w:t xml:space="preserve">w planie komunikacji </w:t>
      </w:r>
      <w:r w:rsidR="00FE7FD9">
        <w:rPr>
          <w:rFonts w:ascii="Times New Roman" w:hAnsi="Times New Roman" w:cs="Times New Roman"/>
          <w:lang w:eastAsia="pl-PL"/>
        </w:rPr>
        <w:t>działania wynosi …</w:t>
      </w:r>
      <w:r>
        <w:rPr>
          <w:rFonts w:ascii="Times New Roman" w:hAnsi="Times New Roman" w:cs="Times New Roman"/>
          <w:lang w:eastAsia="pl-PL"/>
        </w:rPr>
        <w:t xml:space="preserve"> EURO.</w:t>
      </w:r>
      <w:r w:rsidR="00163411">
        <w:rPr>
          <w:rFonts w:ascii="Times New Roman" w:hAnsi="Times New Roman" w:cs="Times New Roman"/>
          <w:lang w:eastAsia="pl-PL"/>
        </w:rPr>
        <w:t xml:space="preserve"> Główne kategorie wydatków to:</w:t>
      </w:r>
    </w:p>
    <w:p w:rsidR="00163411" w:rsidRDefault="00163411" w:rsidP="001634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organizacji spotkań bezpośrednich:</w:t>
      </w:r>
    </w:p>
    <w:p w:rsidR="00163411" w:rsidRDefault="00163411" w:rsidP="001634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opracowania materiałów:</w:t>
      </w:r>
    </w:p>
    <w:p w:rsidR="00163411" w:rsidRDefault="00163411" w:rsidP="001634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ekspertów zewnętrznych:</w:t>
      </w:r>
    </w:p>
    <w:p w:rsidR="00163411" w:rsidRPr="00163411" w:rsidRDefault="00163411" w:rsidP="001634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Inne:</w:t>
      </w:r>
    </w:p>
    <w:p w:rsidR="00DA25CE" w:rsidRDefault="00DA25CE" w:rsidP="00453689">
      <w:pPr>
        <w:pStyle w:val="Legenda"/>
        <w:keepNext/>
        <w:sectPr w:rsidR="00DA25CE" w:rsidSect="00C85397">
          <w:pgSz w:w="11906" w:h="16838"/>
          <w:pgMar w:top="1417" w:right="991" w:bottom="1417" w:left="993" w:header="708" w:footer="708" w:gutter="0"/>
          <w:cols w:space="708"/>
          <w:docGrid w:linePitch="360"/>
        </w:sectPr>
      </w:pPr>
    </w:p>
    <w:p w:rsidR="00453689" w:rsidRDefault="00453689" w:rsidP="00453689">
      <w:pPr>
        <w:pStyle w:val="Legenda"/>
        <w:keepNext/>
      </w:pPr>
      <w:r>
        <w:lastRenderedPageBreak/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Plan komunikacji</w:t>
      </w:r>
    </w:p>
    <w:tbl>
      <w:tblPr>
        <w:tblStyle w:val="Tabela-Siatka"/>
        <w:tblW w:w="14228" w:type="dxa"/>
        <w:tblLook w:val="04A0"/>
      </w:tblPr>
      <w:tblGrid>
        <w:gridCol w:w="542"/>
        <w:gridCol w:w="1499"/>
        <w:gridCol w:w="1511"/>
        <w:gridCol w:w="1982"/>
        <w:gridCol w:w="3609"/>
        <w:gridCol w:w="1207"/>
        <w:gridCol w:w="2993"/>
        <w:gridCol w:w="10"/>
        <w:gridCol w:w="866"/>
        <w:gridCol w:w="9"/>
      </w:tblGrid>
      <w:tr w:rsidR="00DA25CE" w:rsidRPr="00C23179" w:rsidTr="00DA25CE">
        <w:trPr>
          <w:gridAfter w:val="1"/>
          <w:wAfter w:w="9" w:type="dxa"/>
          <w:trHeight w:val="539"/>
        </w:trPr>
        <w:tc>
          <w:tcPr>
            <w:tcW w:w="542" w:type="dxa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99" w:type="dxa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Działanie</w:t>
            </w:r>
          </w:p>
        </w:tc>
        <w:tc>
          <w:tcPr>
            <w:tcW w:w="1511" w:type="dxa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1982" w:type="dxa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Środki przekazu</w:t>
            </w:r>
          </w:p>
        </w:tc>
        <w:tc>
          <w:tcPr>
            <w:tcW w:w="3609" w:type="dxa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Wskaźniki realizacji</w:t>
            </w:r>
          </w:p>
        </w:tc>
        <w:tc>
          <w:tcPr>
            <w:tcW w:w="1207" w:type="dxa"/>
          </w:tcPr>
          <w:p w:rsidR="00DA25CE" w:rsidRPr="00F60334" w:rsidRDefault="00DA25CE" w:rsidP="00DA25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docelowa wskaźnika</w:t>
            </w:r>
          </w:p>
        </w:tc>
        <w:tc>
          <w:tcPr>
            <w:tcW w:w="2993" w:type="dxa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Efekty działań</w:t>
            </w:r>
          </w:p>
        </w:tc>
        <w:tc>
          <w:tcPr>
            <w:tcW w:w="876" w:type="dxa"/>
            <w:gridSpan w:val="2"/>
          </w:tcPr>
          <w:p w:rsidR="00DA25CE" w:rsidRPr="00F60334" w:rsidRDefault="00DA25CE" w:rsidP="00C85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334">
              <w:rPr>
                <w:rFonts w:ascii="Times New Roman" w:hAnsi="Times New Roman" w:cs="Times New Roman"/>
                <w:b/>
                <w:bCs/>
              </w:rPr>
              <w:t>Budżet</w:t>
            </w: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Wzmacnianie wewnętrznego partnerstwa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Członkowie LGD</w:t>
            </w:r>
          </w:p>
        </w:tc>
        <w:tc>
          <w:tcPr>
            <w:tcW w:w="1982" w:type="dxa"/>
          </w:tcPr>
          <w:p w:rsidR="00DA25CE" w:rsidRPr="00C23179" w:rsidRDefault="00DA25CE" w:rsidP="00C95C5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609" w:type="dxa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newsletterów wysłanych do członków stowarzyszenia, jednostka miary: newsletter</w:t>
            </w:r>
          </w:p>
        </w:tc>
        <w:tc>
          <w:tcPr>
            <w:tcW w:w="1207" w:type="dxa"/>
          </w:tcPr>
          <w:p w:rsidR="00DA25CE" w:rsidRPr="00DA25CE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 w:rsidRPr="00DA25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</w:tcPr>
          <w:p w:rsidR="00DA25CE" w:rsidRPr="00DA25CE" w:rsidRDefault="00DA25CE" w:rsidP="00DA25CE">
            <w:pPr>
              <w:rPr>
                <w:rFonts w:ascii="Times New Roman" w:hAnsi="Times New Roman" w:cs="Times New Roman"/>
              </w:rPr>
            </w:pPr>
            <w:r w:rsidRPr="00DA25CE">
              <w:rPr>
                <w:rFonts w:ascii="Times New Roman" w:hAnsi="Times New Roman" w:cs="Times New Roman"/>
              </w:rPr>
              <w:t>upowszechnienie wśród członków LGD wiedzy na temat działań podejmowanych przez Stowarzyszenie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1545"/>
        </w:trPr>
        <w:tc>
          <w:tcPr>
            <w:tcW w:w="542" w:type="dxa"/>
            <w:vMerge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C95C5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Komunikacja bezpośrednia</w:t>
            </w:r>
          </w:p>
        </w:tc>
        <w:tc>
          <w:tcPr>
            <w:tcW w:w="3609" w:type="dxa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Liczba zrealizowanych warsztatów refleksyjnych, </w:t>
            </w:r>
            <w:r w:rsidRPr="00C23179">
              <w:rPr>
                <w:rFonts w:ascii="Times New Roman" w:hAnsi="Times New Roman" w:cs="Times New Roman"/>
              </w:rPr>
              <w:br/>
              <w:t>jednostka miary: warsztat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</w:tcPr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zaangażowanie członków LGD w ewaluację działań Stowarzyszenia oraz wypracowanie nowych pomysłów na działania</w:t>
            </w:r>
          </w:p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2B6E56">
        <w:trPr>
          <w:gridAfter w:val="1"/>
          <w:wAfter w:w="9" w:type="dxa"/>
          <w:trHeight w:val="1718"/>
        </w:trPr>
        <w:tc>
          <w:tcPr>
            <w:tcW w:w="542" w:type="dxa"/>
            <w:vMerge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Fiszki z pomysłami na działania</w:t>
            </w:r>
          </w:p>
        </w:tc>
        <w:tc>
          <w:tcPr>
            <w:tcW w:w="3609" w:type="dxa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rocznych raportów podsumowujących pomysły zgłoszone przez członków LGD,</w:t>
            </w:r>
          </w:p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raport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</w:tcPr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włączenie członków LGD w poszukiwanie nowych sposobów działania Stowarzyszenia</w:t>
            </w:r>
          </w:p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</w:p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</w:tcPr>
          <w:p w:rsidR="00DA25CE" w:rsidRPr="00C23179" w:rsidRDefault="00DA25CE" w:rsidP="00C8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Wzmocnienie partnerstwa na obszarze LSR 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82" w:type="dxa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Liczba artykułów informujących o zapisach LSR opublikowanych na stronie internetowej LGD, Jednostka miary: artykuł 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93" w:type="dxa"/>
          </w:tcPr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 zapisach LSR i efektach realizacji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Ankieta</w:t>
            </w:r>
          </w:p>
        </w:tc>
        <w:tc>
          <w:tcPr>
            <w:tcW w:w="3609" w:type="dxa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ankiet wypełnionych przez mieszkańców obszaru,</w:t>
            </w:r>
          </w:p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ankieta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93" w:type="dxa"/>
          </w:tcPr>
          <w:p w:rsidR="00DA25CE" w:rsidRPr="00C23179" w:rsidRDefault="00DA25CE" w:rsidP="00FE53D1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pozyskanie informacji zwrotnej na temat działań LGD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FE53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Fiszki z pomysłami na działania</w:t>
            </w:r>
          </w:p>
        </w:tc>
        <w:tc>
          <w:tcPr>
            <w:tcW w:w="3609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rocznych raportów podsumowujących pomysły zgłoszone przez mieszkańców obszaru nie będących członkami LGD,</w:t>
            </w:r>
          </w:p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raport</w:t>
            </w:r>
          </w:p>
        </w:tc>
        <w:tc>
          <w:tcPr>
            <w:tcW w:w="1207" w:type="dxa"/>
            <w:vMerge w:val="restart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  <w:vMerge w:val="restart"/>
          </w:tcPr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włączenie mieszkańców obszaru LGD w poszukiwanie nowych sposobów działania Stowarzyszenia</w:t>
            </w:r>
          </w:p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</w:p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vMerge/>
          </w:tcPr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Animowanie społeczności do partnerstwa z innymi podmiotami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82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Komunikacja bezpośrednia, telefon, e-mail, komunikatory internetowe</w:t>
            </w:r>
          </w:p>
        </w:tc>
        <w:tc>
          <w:tcPr>
            <w:tcW w:w="3609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porad udzielonych potencjalnym beneficjentom, Jednostka miary: porada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993" w:type="dxa"/>
          </w:tcPr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zachęcenie potencjalnych beneficjentów do realizacji operacji w partnerstwie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</w:t>
            </w:r>
          </w:p>
        </w:tc>
        <w:tc>
          <w:tcPr>
            <w:tcW w:w="3609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zamieszczonych na stronie internetowej rejestrów podmiotów z obszaru LGD zainteresowanych realizacją operacji w partnerstwie,</w:t>
            </w:r>
          </w:p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raport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3" w:type="dxa"/>
          </w:tcPr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ułatwienie podmiotom z obszaru LSR realizacji operacji w partnerstwie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3609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szkoleń dla potencjalnych beneficjentów,</w:t>
            </w:r>
          </w:p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szkolenie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</w:tcPr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potencjalnych beneficjentów o możliwości realizacji operacji w partnerstwie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Animowanie społeczności do wdrażania innowacji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82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3609" w:type="dxa"/>
          </w:tcPr>
          <w:p w:rsidR="00DA25CE" w:rsidRPr="00C23179" w:rsidRDefault="00DA25CE" w:rsidP="00431C9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szkoleń dla potencjalnych beneficjentów,</w:t>
            </w:r>
          </w:p>
          <w:p w:rsidR="00DA25CE" w:rsidRPr="00C23179" w:rsidRDefault="00DA25CE" w:rsidP="00431C9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szkolenie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3" w:type="dxa"/>
          </w:tcPr>
          <w:p w:rsidR="00DA25CE" w:rsidRPr="00C23179" w:rsidRDefault="00DA25CE" w:rsidP="00431C99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potencjalnych beneficjentów o sposobach przygotowania operacji innowacyjnych zgodnych z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Spotkanie informacyjne</w:t>
            </w:r>
          </w:p>
        </w:tc>
        <w:tc>
          <w:tcPr>
            <w:tcW w:w="3609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spotkań dla mieszkańców gmin z obszaru LSR,</w:t>
            </w:r>
          </w:p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spotkanie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</w:tcPr>
          <w:p w:rsidR="00DA25CE" w:rsidRPr="00C23179" w:rsidRDefault="00DA25CE" w:rsidP="00A475C9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obszaru o możliwości realizacji operacji innowacyjnych w ramach wdrażania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artykułów opublikowanych na stronie informujących o innowacyjnych operacjach w ramach realizacji LSR, Jednostka miary: artykuł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93" w:type="dxa"/>
          </w:tcPr>
          <w:p w:rsidR="00DA25CE" w:rsidRPr="00C23179" w:rsidRDefault="00DA25CE" w:rsidP="0049266A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upowszechnianie informacji na temat innowacji implementowanych na obszarze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A47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4926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4926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4926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49266A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Komunikacja bezpośrednia, telefon, e-mail, komunikatory internetowe</w:t>
            </w:r>
          </w:p>
        </w:tc>
        <w:tc>
          <w:tcPr>
            <w:tcW w:w="3609" w:type="dxa"/>
          </w:tcPr>
          <w:p w:rsidR="00DA25CE" w:rsidRPr="00C23179" w:rsidRDefault="00DA25CE" w:rsidP="0049266A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porad udzielonych potencjalnym beneficjentom, Jednostka miary: porada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993" w:type="dxa"/>
          </w:tcPr>
          <w:p w:rsidR="00DA25CE" w:rsidRPr="00C23179" w:rsidRDefault="00DA25CE" w:rsidP="0049266A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zachęcenie potencjalnych beneficjentów do realizacji operacji innowacyjnych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4926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Aktywizacja ludzi młodych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Osoba do 25 </w:t>
            </w:r>
            <w:proofErr w:type="spellStart"/>
            <w:r w:rsidRPr="00C23179">
              <w:rPr>
                <w:rFonts w:ascii="Times New Roman" w:hAnsi="Times New Roman" w:cs="Times New Roman"/>
              </w:rPr>
              <w:t>r.ż</w:t>
            </w:r>
            <w:proofErr w:type="spellEnd"/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artykułów opublikowanych na stronie informujących o operacjach aktywizujących osoby młode, Jednostka miary: artykuł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upowszechnianie informacji na temat zaangażowania osób młodych w realizację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Spotkania informacyjne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spotkań dla organizacji działających na rzecz osób młodych w gminach obszaru LGD,</w:t>
            </w:r>
          </w:p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spotkanie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obszaru LSR o możliwości realizacji działań na rzecz osób młodych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Liczba konkursów na najlepszą inicjatywę aktywizującą ludzi młodych na obszarze LSR, Jednostka miary: konkurs 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zachęcenie mieszkańców obszaru LSR do realizacji inicjatyw na rzecz aktywizacji młodych osób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Aktywizacja seniorów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Osoby powyżej 60 </w:t>
            </w:r>
            <w:proofErr w:type="spellStart"/>
            <w:r w:rsidRPr="00C23179">
              <w:rPr>
                <w:rFonts w:ascii="Times New Roman" w:hAnsi="Times New Roman" w:cs="Times New Roman"/>
              </w:rPr>
              <w:t>r.z</w:t>
            </w:r>
            <w:proofErr w:type="spellEnd"/>
            <w:r w:rsidRPr="00C231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artykułów opublikowanych na stronie informujących o operacjach aktywizujących seniorów, Jednostka miary: artykuł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upowszechnianie informacji na temat zaangażowania seniorów w realizację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Spotkania informacyjne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spotkań dla organizacji działających na rzecz seniorów w gminach obszaru LGD,</w:t>
            </w:r>
          </w:p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spotkanie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obszaru LSR o możliwości realizacji działań na rzecz seniorów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Plakat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Liczba plakatów informujących o możliwości realizacji operacji na rzecz osób starszych wywieszonych w siedzibach podmiotów działających na obszarze LSR, </w:t>
            </w:r>
          </w:p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plakat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obszaru LSR o możliwości realizacji działań na rzecz seniorów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Informowanie społeczności o możliwości udziału w działaniach na rzecz grup osób w niekorzystnej sytuacji lub o możliwości korzystania z efektów tych działań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w niekorzystnej sytuacji</w:t>
            </w:r>
            <w:r w:rsidRPr="00C23179">
              <w:rPr>
                <w:rFonts w:ascii="Times New Roman" w:hAnsi="Times New Roman" w:cs="Times New Roman"/>
              </w:rPr>
              <w:t>, organizacje pozarządowe</w:t>
            </w: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artykułów opublikowanych na stronie informujących o operacjach na rzecz kobiet, Jednostka miary: artykuł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upowszechnianie informacji na temat wsparcia udzielonego osobom z grupy w niekorzystnej sytuacji 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Spotkania informacyjne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spotkań dla organizacji działających na rzecz kobiet  w gminach obszaru LGD,</w:t>
            </w:r>
          </w:p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spotkanie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obszaru LSR o możliwości realizacji działań na rzecz osób z grupy w niekorzystnej sytuacji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Plakat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Liczba plakatów informujących o możliwości realizacji operacji na rzecz osób z grupy w niekorzystnej sytuacji wywieszonych w siedzibach podmiotów działających na obszarze LSR, </w:t>
            </w:r>
          </w:p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plakat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poinformowanie mieszkańców obszaru LSR o możliwości realizacji działań na rzecz osób z grupy w niekorzystnej sytuacji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Wzmacnianie efektów realizacji LSR</w:t>
            </w:r>
          </w:p>
        </w:tc>
        <w:tc>
          <w:tcPr>
            <w:tcW w:w="1511" w:type="dxa"/>
            <w:vMerge w:val="restart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82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Ankieta</w:t>
            </w:r>
          </w:p>
        </w:tc>
        <w:tc>
          <w:tcPr>
            <w:tcW w:w="3609" w:type="dxa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ankiet oceniających jakość porad wypełnionych przez osoby z nich korzystające,</w:t>
            </w:r>
          </w:p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ankieta</w:t>
            </w:r>
          </w:p>
        </w:tc>
        <w:tc>
          <w:tcPr>
            <w:tcW w:w="1207" w:type="dxa"/>
          </w:tcPr>
          <w:p w:rsidR="00DA25CE" w:rsidRPr="00C23179" w:rsidRDefault="00CD6ADC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93" w:type="dxa"/>
          </w:tcPr>
          <w:p w:rsidR="00DA25CE" w:rsidRPr="00C23179" w:rsidRDefault="00DA25CE" w:rsidP="00E969E3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pozyskanie informacji zwrotnej na temat jakości świadczonego doradztwa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E96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3609" w:type="dxa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artykułów opublikowanych na stronie informujących o efektach realizacji, Jednostka miary: artykuł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93" w:type="dxa"/>
          </w:tcPr>
          <w:p w:rsidR="00DA25CE" w:rsidRPr="00C23179" w:rsidRDefault="00DA25CE" w:rsidP="00596E6D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upowszechnianie informacji na temat efektów realizacji LSR 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gridAfter w:val="1"/>
          <w:wAfter w:w="9" w:type="dxa"/>
          <w:trHeight w:val="854"/>
        </w:trPr>
        <w:tc>
          <w:tcPr>
            <w:tcW w:w="542" w:type="dxa"/>
            <w:vMerge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Komunikacja bezpośrednia</w:t>
            </w:r>
          </w:p>
        </w:tc>
        <w:tc>
          <w:tcPr>
            <w:tcW w:w="3609" w:type="dxa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Liczba imprez w gminach z obszaru LSR, na których prezentowano LGD</w:t>
            </w:r>
          </w:p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Jednostka miary: impreza</w:t>
            </w:r>
          </w:p>
        </w:tc>
        <w:tc>
          <w:tcPr>
            <w:tcW w:w="1207" w:type="dxa"/>
          </w:tcPr>
          <w:p w:rsidR="00DA25CE" w:rsidRPr="00C23179" w:rsidRDefault="00DA25CE" w:rsidP="00DA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3" w:type="dxa"/>
          </w:tcPr>
          <w:p w:rsidR="00DA25CE" w:rsidRPr="00C23179" w:rsidRDefault="00DA25CE" w:rsidP="00596E6D">
            <w:pPr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zwiększenie rozpoznawalności LGD i poinformowanie o efektach realizacji LSR</w:t>
            </w:r>
          </w:p>
        </w:tc>
        <w:tc>
          <w:tcPr>
            <w:tcW w:w="876" w:type="dxa"/>
            <w:gridSpan w:val="2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CE" w:rsidRPr="00C23179" w:rsidTr="00DA25CE">
        <w:trPr>
          <w:trHeight w:val="854"/>
        </w:trPr>
        <w:tc>
          <w:tcPr>
            <w:tcW w:w="13353" w:type="dxa"/>
            <w:gridSpan w:val="8"/>
          </w:tcPr>
          <w:p w:rsidR="00DA25CE" w:rsidRPr="00163411" w:rsidRDefault="00DA25CE" w:rsidP="00DA25C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63411">
              <w:rPr>
                <w:rFonts w:ascii="Times New Roman" w:hAnsi="Times New Roman" w:cs="Times New Roman"/>
                <w:b/>
                <w:bCs/>
              </w:rPr>
              <w:t xml:space="preserve">RAZEM BUDŻET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163411">
              <w:rPr>
                <w:rFonts w:ascii="Times New Roman" w:hAnsi="Times New Roman" w:cs="Times New Roman"/>
                <w:b/>
                <w:bCs/>
              </w:rPr>
              <w:t>EURO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75" w:type="dxa"/>
            <w:gridSpan w:val="2"/>
          </w:tcPr>
          <w:p w:rsidR="00DA25CE" w:rsidRPr="00C23179" w:rsidRDefault="00DA25CE" w:rsidP="00596E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D43" w:rsidRPr="00C23179" w:rsidRDefault="0035474B" w:rsidP="00C85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Źródło: Opracowanie własne.</w:t>
      </w:r>
    </w:p>
    <w:sectPr w:rsidR="00447D43" w:rsidRPr="00C23179" w:rsidSect="00DA25CE">
      <w:pgSz w:w="16838" w:h="11906" w:orient="landscape"/>
      <w:pgMar w:top="992" w:right="1418" w:bottom="992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DF6A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A022" w16cex:dateUtc="2023-05-09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DF6A19" w16cid:durableId="2804A02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98" w:rsidRDefault="00200198" w:rsidP="00481DAE">
      <w:pPr>
        <w:spacing w:after="0" w:line="240" w:lineRule="auto"/>
      </w:pPr>
      <w:r>
        <w:separator/>
      </w:r>
    </w:p>
  </w:endnote>
  <w:endnote w:type="continuationSeparator" w:id="0">
    <w:p w:rsidR="00200198" w:rsidRDefault="00200198" w:rsidP="0048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98" w:rsidRDefault="00200198" w:rsidP="00481DAE">
      <w:pPr>
        <w:spacing w:after="0" w:line="240" w:lineRule="auto"/>
      </w:pPr>
      <w:r>
        <w:separator/>
      </w:r>
    </w:p>
  </w:footnote>
  <w:footnote w:type="continuationSeparator" w:id="0">
    <w:p w:rsidR="00200198" w:rsidRDefault="00200198" w:rsidP="0048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A5C"/>
    <w:multiLevelType w:val="hybridMultilevel"/>
    <w:tmpl w:val="D7707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4C0"/>
    <w:multiLevelType w:val="hybridMultilevel"/>
    <w:tmpl w:val="EC9CD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12F51"/>
    <w:multiLevelType w:val="hybridMultilevel"/>
    <w:tmpl w:val="91C6FEA0"/>
    <w:lvl w:ilvl="0" w:tplc="076E5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F75EA9"/>
    <w:multiLevelType w:val="hybridMultilevel"/>
    <w:tmpl w:val="F72C0106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decimal"/>
      <w:lvlText w:val="%2)"/>
      <w:lvlJc w:val="left"/>
      <w:pPr>
        <w:ind w:left="1880" w:hanging="360"/>
      </w:pPr>
    </w:lvl>
    <w:lvl w:ilvl="2" w:tplc="FFFFFFFF">
      <w:start w:val="1"/>
      <w:numFmt w:val="lowerLetter"/>
      <w:lvlText w:val="%3)"/>
      <w:lvlJc w:val="left"/>
      <w:pPr>
        <w:ind w:left="2600" w:hanging="180"/>
      </w:pPr>
      <w:rPr>
        <w:b w:val="0"/>
      </w:rPr>
    </w:lvl>
    <w:lvl w:ilvl="3" w:tplc="FFFFFFFF">
      <w:start w:val="1"/>
      <w:numFmt w:val="bullet"/>
      <w:lvlText w:val="‒"/>
      <w:lvlJc w:val="left"/>
      <w:pPr>
        <w:ind w:left="1353" w:hanging="360"/>
      </w:pPr>
      <w:rPr>
        <w:rFonts w:ascii="Arial" w:hAnsi="Arial" w:hint="default"/>
      </w:rPr>
    </w:lvl>
    <w:lvl w:ilvl="4" w:tplc="FFFFFFFF">
      <w:start w:val="1"/>
      <w:numFmt w:val="lowerLetter"/>
      <w:lvlText w:val="%5."/>
      <w:lvlJc w:val="left"/>
      <w:pPr>
        <w:ind w:left="4040" w:hanging="360"/>
      </w:pPr>
    </w:lvl>
    <w:lvl w:ilvl="5" w:tplc="FFFFFFFF">
      <w:start w:val="1"/>
      <w:numFmt w:val="lowerRoman"/>
      <w:lvlText w:val="%6."/>
      <w:lvlJc w:val="right"/>
      <w:pPr>
        <w:ind w:left="4760" w:hanging="180"/>
      </w:pPr>
    </w:lvl>
    <w:lvl w:ilvl="6" w:tplc="FFFFFFFF">
      <w:start w:val="1"/>
      <w:numFmt w:val="decimal"/>
      <w:lvlText w:val="%7."/>
      <w:lvlJc w:val="left"/>
      <w:pPr>
        <w:ind w:left="5480" w:hanging="360"/>
      </w:pPr>
    </w:lvl>
    <w:lvl w:ilvl="7" w:tplc="FFFFFFFF" w:tentative="1">
      <w:start w:val="1"/>
      <w:numFmt w:val="lowerLetter"/>
      <w:lvlText w:val="%8."/>
      <w:lvlJc w:val="left"/>
      <w:pPr>
        <w:ind w:left="6200" w:hanging="360"/>
      </w:pPr>
    </w:lvl>
    <w:lvl w:ilvl="8" w:tplc="FFFFFFFF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5BC01722"/>
    <w:multiLevelType w:val="hybridMultilevel"/>
    <w:tmpl w:val="4ACA9900"/>
    <w:lvl w:ilvl="0" w:tplc="4B5EB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1B13F8"/>
    <w:multiLevelType w:val="hybridMultilevel"/>
    <w:tmpl w:val="ED821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F181E"/>
    <w:multiLevelType w:val="hybridMultilevel"/>
    <w:tmpl w:val="B4744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2701F5"/>
    <w:multiLevelType w:val="hybridMultilevel"/>
    <w:tmpl w:val="FAE25A7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1">
      <w:start w:val="1"/>
      <w:numFmt w:val="decimal"/>
      <w:lvlText w:val="%3)"/>
      <w:lvlJc w:val="left"/>
      <w:pPr>
        <w:ind w:left="2600" w:hanging="180"/>
      </w:pPr>
      <w:rPr>
        <w:rFonts w:hint="default"/>
        <w:b w:val="0"/>
      </w:rPr>
    </w:lvl>
    <w:lvl w:ilvl="3" w:tplc="1422E248">
      <w:start w:val="1"/>
      <w:numFmt w:val="bullet"/>
      <w:lvlText w:val="‒"/>
      <w:lvlJc w:val="left"/>
      <w:pPr>
        <w:ind w:left="1353" w:hanging="360"/>
      </w:pPr>
      <w:rPr>
        <w:rFonts w:ascii="Arial" w:hAnsi="Arial" w:hint="default"/>
      </w:rPr>
    </w:lvl>
    <w:lvl w:ilvl="4" w:tplc="04150019">
      <w:start w:val="1"/>
      <w:numFmt w:val="lowerLetter"/>
      <w:lvlText w:val="%5."/>
      <w:lvlJc w:val="left"/>
      <w:pPr>
        <w:ind w:left="4040" w:hanging="360"/>
      </w:pPr>
    </w:lvl>
    <w:lvl w:ilvl="5" w:tplc="0415001B">
      <w:start w:val="1"/>
      <w:numFmt w:val="lowerRoman"/>
      <w:lvlText w:val="%6."/>
      <w:lvlJc w:val="right"/>
      <w:pPr>
        <w:ind w:left="4760" w:hanging="180"/>
      </w:pPr>
    </w:lvl>
    <w:lvl w:ilvl="6" w:tplc="0415000F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Dąbrowski">
    <w15:presenceInfo w15:providerId="Windows Live" w15:userId="e881b44ae20d89b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DAE"/>
    <w:rsid w:val="00007846"/>
    <w:rsid w:val="000659E7"/>
    <w:rsid w:val="001078F9"/>
    <w:rsid w:val="001116DF"/>
    <w:rsid w:val="00163411"/>
    <w:rsid w:val="001730A0"/>
    <w:rsid w:val="00200198"/>
    <w:rsid w:val="00242E72"/>
    <w:rsid w:val="00255377"/>
    <w:rsid w:val="00292503"/>
    <w:rsid w:val="002A216B"/>
    <w:rsid w:val="002B57E6"/>
    <w:rsid w:val="002C239D"/>
    <w:rsid w:val="002E352F"/>
    <w:rsid w:val="00307AC0"/>
    <w:rsid w:val="003346B6"/>
    <w:rsid w:val="0035474B"/>
    <w:rsid w:val="00357B02"/>
    <w:rsid w:val="00422D35"/>
    <w:rsid w:val="00431C99"/>
    <w:rsid w:val="00447D43"/>
    <w:rsid w:val="00453689"/>
    <w:rsid w:val="00481DAE"/>
    <w:rsid w:val="0049266A"/>
    <w:rsid w:val="004A23E4"/>
    <w:rsid w:val="004A4ADE"/>
    <w:rsid w:val="004C42F5"/>
    <w:rsid w:val="0050727F"/>
    <w:rsid w:val="005328B8"/>
    <w:rsid w:val="00596E6D"/>
    <w:rsid w:val="005C41C8"/>
    <w:rsid w:val="005E54B5"/>
    <w:rsid w:val="00603CC3"/>
    <w:rsid w:val="00675A28"/>
    <w:rsid w:val="006E145F"/>
    <w:rsid w:val="006E21EA"/>
    <w:rsid w:val="0074700F"/>
    <w:rsid w:val="0077512C"/>
    <w:rsid w:val="00814D94"/>
    <w:rsid w:val="00866D01"/>
    <w:rsid w:val="00882131"/>
    <w:rsid w:val="00951F1D"/>
    <w:rsid w:val="00993055"/>
    <w:rsid w:val="009B314D"/>
    <w:rsid w:val="009D5E47"/>
    <w:rsid w:val="00A22733"/>
    <w:rsid w:val="00A33EBD"/>
    <w:rsid w:val="00A475C9"/>
    <w:rsid w:val="00A57527"/>
    <w:rsid w:val="00A60FC1"/>
    <w:rsid w:val="00AE7157"/>
    <w:rsid w:val="00AF7E9C"/>
    <w:rsid w:val="00B21E1E"/>
    <w:rsid w:val="00B81A2A"/>
    <w:rsid w:val="00BA7A34"/>
    <w:rsid w:val="00C23179"/>
    <w:rsid w:val="00C3653C"/>
    <w:rsid w:val="00C85397"/>
    <w:rsid w:val="00C95C5D"/>
    <w:rsid w:val="00CD6ADC"/>
    <w:rsid w:val="00CF3399"/>
    <w:rsid w:val="00D0109F"/>
    <w:rsid w:val="00D532A7"/>
    <w:rsid w:val="00DA25CE"/>
    <w:rsid w:val="00E007D7"/>
    <w:rsid w:val="00E00834"/>
    <w:rsid w:val="00E969E3"/>
    <w:rsid w:val="00EB1926"/>
    <w:rsid w:val="00EC0F7D"/>
    <w:rsid w:val="00F60334"/>
    <w:rsid w:val="00FB3C8D"/>
    <w:rsid w:val="00FE53D1"/>
    <w:rsid w:val="00FE7FD9"/>
    <w:rsid w:val="00FF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3C"/>
  </w:style>
  <w:style w:type="paragraph" w:styleId="Nagwek1">
    <w:name w:val="heading 1"/>
    <w:basedOn w:val="Normalny"/>
    <w:next w:val="Normalny"/>
    <w:link w:val="Nagwek1Znak"/>
    <w:uiPriority w:val="9"/>
    <w:qFormat/>
    <w:rsid w:val="00C23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1DA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0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730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2503"/>
    <w:pPr>
      <w:ind w:left="720"/>
      <w:contextualSpacing/>
    </w:pPr>
  </w:style>
  <w:style w:type="table" w:styleId="Tabela-Siatka">
    <w:name w:val="Table Grid"/>
    <w:basedOn w:val="Standardowy"/>
    <w:uiPriority w:val="39"/>
    <w:rsid w:val="00D01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51">
    <w:name w:val="Tabela siatki 4 — akcent 51"/>
    <w:basedOn w:val="Standardowy"/>
    <w:uiPriority w:val="49"/>
    <w:rsid w:val="00D010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23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4536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4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4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2118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Wójciak</dc:creator>
  <cp:lastModifiedBy>kjasnos</cp:lastModifiedBy>
  <cp:revision>44</cp:revision>
  <dcterms:created xsi:type="dcterms:W3CDTF">2023-03-24T09:12:00Z</dcterms:created>
  <dcterms:modified xsi:type="dcterms:W3CDTF">2023-06-14T08:20:00Z</dcterms:modified>
</cp:coreProperties>
</file>