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E" w:rsidRPr="00FC796B" w:rsidRDefault="00F02C1E" w:rsidP="00F02C1E">
      <w:pPr>
        <w:jc w:val="center"/>
        <w:rPr>
          <w:rFonts w:ascii="Calibri" w:hAnsi="Calibri" w:cs="Tahoma"/>
          <w:b/>
          <w:sz w:val="28"/>
          <w:szCs w:val="28"/>
        </w:rPr>
      </w:pPr>
      <w:r w:rsidRPr="00FC796B">
        <w:rPr>
          <w:rFonts w:ascii="Calibri" w:hAnsi="Calibri" w:cs="Tahoma"/>
          <w:b/>
          <w:sz w:val="28"/>
          <w:szCs w:val="28"/>
        </w:rPr>
        <w:t>KARTA OCENY ZGODNOŚCI OPERACJI Z LSR</w:t>
      </w:r>
      <w:r>
        <w:rPr>
          <w:rFonts w:ascii="Calibri" w:hAnsi="Calibri" w:cs="Tahoma"/>
          <w:b/>
          <w:sz w:val="28"/>
          <w:szCs w:val="28"/>
        </w:rPr>
        <w:t xml:space="preserve"> </w:t>
      </w:r>
    </w:p>
    <w:p w:rsidR="00F02C1E" w:rsidRPr="00FC796B" w:rsidRDefault="00F02C1E" w:rsidP="00880C34">
      <w:pPr>
        <w:rPr>
          <w:rFonts w:ascii="Calibri" w:hAnsi="Calibri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3169"/>
        <w:gridCol w:w="514"/>
        <w:gridCol w:w="2232"/>
        <w:gridCol w:w="2335"/>
      </w:tblGrid>
      <w:tr w:rsidR="00F02C1E" w:rsidRPr="00FC796B" w:rsidTr="00003CB7">
        <w:trPr>
          <w:jc w:val="center"/>
        </w:trPr>
        <w:tc>
          <w:tcPr>
            <w:tcW w:w="4236" w:type="dxa"/>
            <w:gridSpan w:val="2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Nr wniosku (nadany przez Biuro LGD)</w:t>
            </w:r>
          </w:p>
        </w:tc>
        <w:tc>
          <w:tcPr>
            <w:tcW w:w="5142" w:type="dxa"/>
            <w:gridSpan w:val="3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Data i godzina złożenia wniosku</w:t>
            </w: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Tytuł operacji:</w:t>
            </w: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Wnioskodawca: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FFFF99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Pytanie I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Czy realizacja operacji przyczyni się do realizacji celu (celów) szczegółowych strategii</w:t>
            </w:r>
            <w:r w:rsidRPr="00FC796B">
              <w:rPr>
                <w:rFonts w:ascii="Calibri" w:hAnsi="Calibri" w:cs="Tahoma"/>
                <w:b/>
              </w:rPr>
              <w:t xml:space="preserve"> ?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Wybierz odpowiedź – tak/nie</w:t>
            </w: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  <w:u w:val="single"/>
              </w:rPr>
            </w:pPr>
            <w:r w:rsidRPr="00FC796B">
              <w:rPr>
                <w:rFonts w:ascii="Calibri" w:hAnsi="Calibri" w:cs="Tahoma"/>
                <w:sz w:val="16"/>
                <w:szCs w:val="16"/>
                <w:u w:val="single"/>
              </w:rPr>
              <w:t>Cel ogólny I: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FC796B">
              <w:rPr>
                <w:rFonts w:ascii="Calibri" w:hAnsi="Calibri" w:cs="Tahoma"/>
                <w:bCs/>
                <w:iCs/>
                <w:sz w:val="16"/>
                <w:szCs w:val="16"/>
              </w:rPr>
              <w:t>Wzmocnienie kapitału społecznego, poprawa samoorganizacji mieszkańców i lepsze zarządzanie zasobami na poziomie obszaru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Numer</w:t>
            </w:r>
          </w:p>
        </w:tc>
        <w:tc>
          <w:tcPr>
            <w:tcW w:w="3716" w:type="dxa"/>
            <w:gridSpan w:val="2"/>
            <w:shd w:val="clear" w:color="auto" w:fill="E0E0E0"/>
          </w:tcPr>
          <w:p w:rsidR="00F02C1E" w:rsidRPr="00FC796B" w:rsidRDefault="00F02C1E" w:rsidP="00003CB7">
            <w:pPr>
              <w:ind w:left="113" w:right="113"/>
              <w:jc w:val="center"/>
              <w:rPr>
                <w:rFonts w:ascii="Calibri" w:hAnsi="Calibri" w:cs="Tahoma"/>
                <w:bCs/>
                <w:iCs/>
                <w:sz w:val="20"/>
                <w:szCs w:val="20"/>
              </w:rPr>
            </w:pPr>
            <w:r w:rsidRPr="00FC796B">
              <w:rPr>
                <w:rFonts w:ascii="Calibri" w:hAnsi="Calibri" w:cs="Tahoma"/>
                <w:bCs/>
                <w:iCs/>
                <w:sz w:val="20"/>
                <w:szCs w:val="20"/>
              </w:rPr>
              <w:t>Cel szczegółowy</w:t>
            </w:r>
          </w:p>
        </w:tc>
        <w:tc>
          <w:tcPr>
            <w:tcW w:w="2258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TAK</w:t>
            </w:r>
          </w:p>
        </w:tc>
        <w:tc>
          <w:tcPr>
            <w:tcW w:w="2364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NIE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</w:rPr>
              <w:t>I. 1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ind w:left="113" w:right="113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Edukacja i rozwój lokalnej społeczności oraz wsparcie przedsiębiorczych, innowacyjnych i ekologicznych postaw mieszkańców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</w:rPr>
              <w:t xml:space="preserve">I. </w:t>
            </w: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ind w:left="113" w:right="113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Kultywowanie tradycji obszaru i poszanowanie dziedzictwa kulturowego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433B8F" w:rsidRDefault="00F02C1E" w:rsidP="00003CB7">
            <w:pPr>
              <w:rPr>
                <w:rFonts w:ascii="Calibri" w:hAnsi="Calibri" w:cs="Tahoma"/>
                <w:highlight w:val="yellow"/>
              </w:rPr>
            </w:pPr>
            <w:proofErr w:type="spellStart"/>
            <w:r w:rsidRPr="00433B8F">
              <w:rPr>
                <w:rFonts w:ascii="Calibri" w:hAnsi="Calibri" w:cs="Tahoma"/>
                <w:highlight w:val="yellow"/>
              </w:rPr>
              <w:t>I.Śl</w:t>
            </w:r>
            <w:proofErr w:type="spellEnd"/>
          </w:p>
        </w:tc>
        <w:tc>
          <w:tcPr>
            <w:tcW w:w="3716" w:type="dxa"/>
            <w:gridSpan w:val="2"/>
          </w:tcPr>
          <w:p w:rsidR="00F02C1E" w:rsidRPr="00433B8F" w:rsidRDefault="00F02C1E" w:rsidP="00003CB7">
            <w:pPr>
              <w:ind w:left="113" w:right="113"/>
              <w:rPr>
                <w:rFonts w:ascii="Calibri" w:hAnsi="Calibri" w:cs="Tahoma"/>
                <w:bCs/>
                <w:iCs/>
                <w:sz w:val="16"/>
                <w:szCs w:val="16"/>
                <w:highlight w:val="yellow"/>
              </w:rPr>
            </w:pPr>
            <w:r w:rsidRPr="00433B8F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>Wspieranie mieszkańców oraz organizacje pozarządowe w komercjalizacji produktów lokalnych</w:t>
            </w:r>
          </w:p>
        </w:tc>
        <w:tc>
          <w:tcPr>
            <w:tcW w:w="2258" w:type="dxa"/>
          </w:tcPr>
          <w:p w:rsidR="00F02C1E" w:rsidRPr="00433B8F" w:rsidRDefault="00F02C1E" w:rsidP="00003CB7">
            <w:pPr>
              <w:rPr>
                <w:rFonts w:ascii="Calibri" w:hAnsi="Calibri" w:cs="Tahoma"/>
                <w:sz w:val="16"/>
                <w:szCs w:val="16"/>
                <w:highlight w:val="yellow"/>
              </w:rPr>
            </w:pPr>
          </w:p>
        </w:tc>
        <w:tc>
          <w:tcPr>
            <w:tcW w:w="2364" w:type="dxa"/>
          </w:tcPr>
          <w:p w:rsidR="00F02C1E" w:rsidRPr="00433B8F" w:rsidRDefault="00F02C1E" w:rsidP="00003CB7">
            <w:pPr>
              <w:rPr>
                <w:rFonts w:ascii="Calibri" w:hAnsi="Calibri" w:cs="Tahoma"/>
                <w:sz w:val="16"/>
                <w:szCs w:val="16"/>
                <w:highlight w:val="yellow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  <w:u w:val="single"/>
              </w:rPr>
            </w:pPr>
            <w:r w:rsidRPr="00FC796B">
              <w:rPr>
                <w:rFonts w:ascii="Calibri" w:hAnsi="Calibri" w:cs="Tahoma"/>
                <w:sz w:val="16"/>
                <w:szCs w:val="16"/>
                <w:u w:val="single"/>
              </w:rPr>
              <w:t>Cel ogólny II :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FC796B">
              <w:rPr>
                <w:rFonts w:ascii="Calibri" w:hAnsi="Calibri" w:cs="Tahoma"/>
                <w:bCs/>
                <w:iCs/>
                <w:sz w:val="16"/>
                <w:szCs w:val="16"/>
              </w:rPr>
              <w:t>Rozwój turystyki i rekreacji w oparciu o wykorzystanie walorów przyrodniczych i tradycji kulturowych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Numer</w:t>
            </w:r>
          </w:p>
        </w:tc>
        <w:tc>
          <w:tcPr>
            <w:tcW w:w="3716" w:type="dxa"/>
            <w:gridSpan w:val="2"/>
            <w:shd w:val="clear" w:color="auto" w:fill="E0E0E0"/>
          </w:tcPr>
          <w:p w:rsidR="00F02C1E" w:rsidRPr="00FC796B" w:rsidRDefault="00F02C1E" w:rsidP="00003CB7">
            <w:pPr>
              <w:ind w:left="113" w:right="113"/>
              <w:jc w:val="center"/>
              <w:rPr>
                <w:rFonts w:ascii="Calibri" w:hAnsi="Calibri" w:cs="Tahoma"/>
                <w:bCs/>
                <w:iCs/>
                <w:sz w:val="20"/>
                <w:szCs w:val="20"/>
              </w:rPr>
            </w:pPr>
            <w:r w:rsidRPr="00FC796B">
              <w:rPr>
                <w:rFonts w:ascii="Calibri" w:hAnsi="Calibri" w:cs="Tahoma"/>
                <w:bCs/>
                <w:iCs/>
                <w:sz w:val="20"/>
                <w:szCs w:val="20"/>
              </w:rPr>
              <w:t>Cel szczegółowy</w:t>
            </w:r>
          </w:p>
        </w:tc>
        <w:tc>
          <w:tcPr>
            <w:tcW w:w="2258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TAK</w:t>
            </w:r>
          </w:p>
        </w:tc>
        <w:tc>
          <w:tcPr>
            <w:tcW w:w="2364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NIE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533D3C" w:rsidRDefault="00F02C1E" w:rsidP="00003CB7">
            <w:pPr>
              <w:rPr>
                <w:rFonts w:asciiTheme="minorHAnsi" w:hAnsiTheme="minorHAnsi" w:cstheme="minorHAnsi"/>
              </w:rPr>
            </w:pPr>
            <w:r w:rsidRPr="00533D3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533D3C">
              <w:rPr>
                <w:rFonts w:asciiTheme="minorHAnsi" w:hAnsiTheme="minorHAnsi" w:cstheme="minorHAnsi"/>
              </w:rPr>
              <w:t>. 1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ind w:left="113" w:right="113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C107C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Poprawa infrastruktury społecznej oraz turystyczno – rekreacyjnej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533D3C" w:rsidRDefault="00F02C1E" w:rsidP="00003CB7">
            <w:pPr>
              <w:rPr>
                <w:rFonts w:asciiTheme="minorHAnsi" w:hAnsiTheme="minorHAnsi" w:cstheme="minorHAnsi"/>
              </w:rPr>
            </w:pPr>
            <w:r w:rsidRPr="00533D3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533D3C">
              <w:rPr>
                <w:rFonts w:asciiTheme="minorHAnsi" w:hAnsiTheme="minorHAnsi" w:cstheme="minorHAnsi"/>
              </w:rPr>
              <w:t>. 2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ind w:left="113" w:right="113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C107C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Rozwój rekreacji, turystyki, agroturystyki i ekoturystyki oraz efektywna promocja obszaru i produktów regionalnych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433B8F" w:rsidRDefault="00F02C1E" w:rsidP="00003CB7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433B8F">
              <w:rPr>
                <w:rFonts w:asciiTheme="minorHAnsi" w:hAnsiTheme="minorHAnsi" w:cstheme="minorHAnsi"/>
                <w:highlight w:val="yellow"/>
              </w:rPr>
              <w:t>II.Śl</w:t>
            </w:r>
            <w:proofErr w:type="spellEnd"/>
          </w:p>
        </w:tc>
        <w:tc>
          <w:tcPr>
            <w:tcW w:w="3716" w:type="dxa"/>
            <w:gridSpan w:val="2"/>
          </w:tcPr>
          <w:p w:rsidR="00F02C1E" w:rsidRPr="00433B8F" w:rsidRDefault="00F02C1E" w:rsidP="00003CB7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  <w:r w:rsidRPr="00433B8F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Budowa infrastruktury do komercjalizacji produktów lokalnych w powiązaniu z ideą społeczeństwa </w:t>
            </w:r>
            <w:r w:rsidRPr="00433B8F"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  <w:t>obywatelskiego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78" w:type="dxa"/>
            <w:gridSpan w:val="5"/>
            <w:shd w:val="clear" w:color="auto" w:fill="FFFF99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Pytanie II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Czy realizacja operacji jest zgodna z planowanymi przedsięwzięciami?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0"/>
                <w:szCs w:val="20"/>
              </w:rPr>
              <w:t>Wybierz odpowiedź – tak/nie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</w:rPr>
              <w:t xml:space="preserve">Numer 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ind w:left="113" w:right="113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Nazwa przedsięwzięcia</w:t>
            </w:r>
          </w:p>
        </w:tc>
        <w:tc>
          <w:tcPr>
            <w:tcW w:w="2258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TAK</w:t>
            </w:r>
          </w:p>
        </w:tc>
        <w:tc>
          <w:tcPr>
            <w:tcW w:w="2364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NIE</w:t>
            </w: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</w:rPr>
              <w:t>A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 xml:space="preserve">Aktywna i przedsiębiorcza społeczność Śliwkowego Szlaku 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</w:rPr>
              <w:t>B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Rozwinięta infrastruktura społeczna na Śliwkowym Szlaku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433B8F" w:rsidRDefault="00F02C1E" w:rsidP="00003CB7">
            <w:pPr>
              <w:rPr>
                <w:rFonts w:ascii="Calibri" w:hAnsi="Calibri" w:cs="Tahoma"/>
                <w:highlight w:val="yellow"/>
              </w:rPr>
            </w:pPr>
            <w:proofErr w:type="spellStart"/>
            <w:r w:rsidRPr="00433B8F">
              <w:rPr>
                <w:rFonts w:ascii="Calibri" w:hAnsi="Calibri" w:cs="Tahoma"/>
                <w:highlight w:val="yellow"/>
              </w:rPr>
              <w:t>I.Śl</w:t>
            </w:r>
            <w:proofErr w:type="spellEnd"/>
          </w:p>
        </w:tc>
        <w:tc>
          <w:tcPr>
            <w:tcW w:w="3716" w:type="dxa"/>
            <w:gridSpan w:val="2"/>
          </w:tcPr>
          <w:p w:rsidR="00F02C1E" w:rsidRPr="00433B8F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  <w:highlight w:val="yellow"/>
              </w:rPr>
            </w:pPr>
            <w:r w:rsidRPr="00433B8F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>Produkty Śliwkowego Szlaku - wizytówką regionu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Zdrowy, gościnny i atrakcyjny Śliwkowy Szlak</w:t>
            </w:r>
          </w:p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</w:p>
        </w:tc>
        <w:tc>
          <w:tcPr>
            <w:tcW w:w="3716" w:type="dxa"/>
            <w:gridSpan w:val="2"/>
          </w:tcPr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C107C2">
              <w:rPr>
                <w:rFonts w:ascii="Calibri" w:hAnsi="Calibri" w:cs="Tahoma"/>
                <w:bCs/>
                <w:iCs/>
                <w:sz w:val="16"/>
                <w:szCs w:val="16"/>
              </w:rPr>
              <w:t>Rozwój i promocja Obszaru Śliwkowego Szlaku</w:t>
            </w:r>
          </w:p>
          <w:p w:rsidR="00F02C1E" w:rsidRPr="00C107C2" w:rsidRDefault="00F02C1E" w:rsidP="00003CB7">
            <w:pPr>
              <w:rPr>
                <w:rFonts w:ascii="Calibri" w:hAnsi="Calibri" w:cs="Tahoma"/>
                <w:bCs/>
                <w:iCs/>
                <w:sz w:val="16"/>
                <w:szCs w:val="16"/>
              </w:rPr>
            </w:pP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1040" w:type="dxa"/>
          </w:tcPr>
          <w:p w:rsidR="00F02C1E" w:rsidRPr="00433B8F" w:rsidRDefault="00F02C1E" w:rsidP="00003CB7">
            <w:pPr>
              <w:rPr>
                <w:rFonts w:ascii="Calibri" w:hAnsi="Calibri" w:cs="Tahoma"/>
                <w:highlight w:val="yellow"/>
              </w:rPr>
            </w:pPr>
            <w:proofErr w:type="spellStart"/>
            <w:r w:rsidRPr="00433B8F">
              <w:rPr>
                <w:rFonts w:ascii="Calibri" w:hAnsi="Calibri" w:cs="Tahoma"/>
                <w:highlight w:val="yellow"/>
              </w:rPr>
              <w:t>II.Śl</w:t>
            </w:r>
            <w:proofErr w:type="spellEnd"/>
          </w:p>
        </w:tc>
        <w:tc>
          <w:tcPr>
            <w:tcW w:w="3716" w:type="dxa"/>
            <w:gridSpan w:val="2"/>
          </w:tcPr>
          <w:p w:rsidR="00F02C1E" w:rsidRPr="00433B8F" w:rsidRDefault="00F02C1E" w:rsidP="00003CB7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highlight w:val="yellow"/>
              </w:rPr>
              <w:t>Śliwkowe miejsca różności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4756" w:type="dxa"/>
            <w:gridSpan w:val="3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58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TAK</w:t>
            </w:r>
          </w:p>
        </w:tc>
        <w:tc>
          <w:tcPr>
            <w:tcW w:w="2364" w:type="dxa"/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</w:rPr>
              <w:t>NIE</w:t>
            </w:r>
          </w:p>
        </w:tc>
      </w:tr>
      <w:tr w:rsidR="00F02C1E" w:rsidRPr="00FC796B" w:rsidTr="00003CB7">
        <w:trPr>
          <w:jc w:val="center"/>
        </w:trPr>
        <w:tc>
          <w:tcPr>
            <w:tcW w:w="4756" w:type="dxa"/>
            <w:gridSpan w:val="3"/>
            <w:shd w:val="clear" w:color="auto" w:fill="FFFF99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C107C2">
              <w:rPr>
                <w:rFonts w:ascii="Calibri" w:hAnsi="Calibri" w:cs="Tahoma"/>
                <w:b/>
                <w:sz w:val="22"/>
                <w:szCs w:val="22"/>
              </w:rPr>
              <w:t>Pytanie III</w:t>
            </w: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Czy operacja uwzględnia mocne i słabe strony określone w analizie SWOT?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4756" w:type="dxa"/>
            <w:gridSpan w:val="3"/>
            <w:shd w:val="clear" w:color="auto" w:fill="FFFF99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C107C2">
              <w:rPr>
                <w:rFonts w:ascii="Calibri" w:hAnsi="Calibri" w:cs="Tahoma"/>
                <w:b/>
                <w:sz w:val="22"/>
                <w:szCs w:val="22"/>
              </w:rPr>
              <w:t>Pytanie IV</w:t>
            </w: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Czy operacja uwzględnia szanse i zagrożenia określone w analizie SWOT?</w:t>
            </w:r>
          </w:p>
        </w:tc>
        <w:tc>
          <w:tcPr>
            <w:tcW w:w="2258" w:type="dxa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  <w:tc>
          <w:tcPr>
            <w:tcW w:w="2364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F02C1E" w:rsidRPr="00FC796B" w:rsidRDefault="00F02C1E" w:rsidP="00F02C1E">
      <w:pPr>
        <w:rPr>
          <w:rFonts w:ascii="Calibri" w:hAnsi="Calibr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3040"/>
        <w:gridCol w:w="1071"/>
        <w:gridCol w:w="4173"/>
      </w:tblGrid>
      <w:tr w:rsidR="00F02C1E" w:rsidRPr="00FC796B" w:rsidTr="00003CB7">
        <w:trPr>
          <w:jc w:val="center"/>
        </w:trPr>
        <w:tc>
          <w:tcPr>
            <w:tcW w:w="9368" w:type="dxa"/>
            <w:gridSpan w:val="4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Na podstawie przeprowadzonej oceny zgodności z LSR  głosuję za:</w:t>
            </w:r>
          </w:p>
        </w:tc>
      </w:tr>
      <w:tr w:rsidR="00F02C1E" w:rsidRPr="00FC796B" w:rsidTr="00003CB7">
        <w:trPr>
          <w:jc w:val="center"/>
        </w:trPr>
        <w:tc>
          <w:tcPr>
            <w:tcW w:w="1013" w:type="dxa"/>
            <w:tcBorders>
              <w:bottom w:val="double" w:sz="4" w:space="0" w:color="auto"/>
            </w:tcBorders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jc w:val="center"/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sym w:font="Symbol" w:char="F0FF"/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 xml:space="preserve">uznaniem operacji </w:t>
            </w: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 xml:space="preserve">za zgodną z LSR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jc w:val="center"/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sym w:font="Symbol" w:char="F0FF"/>
            </w:r>
          </w:p>
        </w:tc>
        <w:tc>
          <w:tcPr>
            <w:tcW w:w="4210" w:type="dxa"/>
            <w:tcBorders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 xml:space="preserve">nieuznaniem operacji </w:t>
            </w: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 xml:space="preserve">za zgodną z LSR </w:t>
            </w:r>
          </w:p>
        </w:tc>
      </w:tr>
      <w:tr w:rsidR="00F02C1E" w:rsidRPr="00FC796B" w:rsidTr="00003CB7">
        <w:trPr>
          <w:jc w:val="center"/>
        </w:trPr>
        <w:tc>
          <w:tcPr>
            <w:tcW w:w="9368" w:type="dxa"/>
            <w:gridSpan w:val="4"/>
          </w:tcPr>
          <w:p w:rsidR="00F02C1E" w:rsidRPr="00FC796B" w:rsidRDefault="00F02C1E" w:rsidP="00003CB7">
            <w:pPr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OCENIAJĄCY</w:t>
            </w:r>
          </w:p>
        </w:tc>
      </w:tr>
      <w:tr w:rsidR="00F02C1E" w:rsidRPr="00FC796B" w:rsidTr="00003CB7">
        <w:trPr>
          <w:jc w:val="center"/>
        </w:trPr>
        <w:tc>
          <w:tcPr>
            <w:tcW w:w="40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Nazwisko i imię:</w:t>
            </w:r>
          </w:p>
        </w:tc>
        <w:tc>
          <w:tcPr>
            <w:tcW w:w="52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jc w:val="center"/>
              <w:rPr>
                <w:rFonts w:ascii="Calibri" w:hAnsi="Calibri" w:cs="Tahoma"/>
                <w:b/>
              </w:rPr>
            </w:pPr>
            <w:r w:rsidRPr="00FC796B">
              <w:rPr>
                <w:rFonts w:ascii="Calibri" w:hAnsi="Calibri" w:cs="Tahoma"/>
                <w:b/>
                <w:sz w:val="22"/>
                <w:szCs w:val="22"/>
              </w:rPr>
              <w:t>Podpis:</w:t>
            </w:r>
          </w:p>
        </w:tc>
      </w:tr>
      <w:tr w:rsidR="00F02C1E" w:rsidRPr="00FC796B" w:rsidTr="00003CB7">
        <w:trPr>
          <w:jc w:val="center"/>
        </w:trPr>
        <w:tc>
          <w:tcPr>
            <w:tcW w:w="4078" w:type="dxa"/>
            <w:gridSpan w:val="2"/>
            <w:tcBorders>
              <w:top w:val="double" w:sz="4" w:space="0" w:color="auto"/>
            </w:tcBorders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  <w:tc>
          <w:tcPr>
            <w:tcW w:w="5290" w:type="dxa"/>
            <w:gridSpan w:val="2"/>
            <w:tcBorders>
              <w:top w:val="double" w:sz="4" w:space="0" w:color="auto"/>
            </w:tcBorders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</w:tr>
      <w:tr w:rsidR="00F02C1E" w:rsidRPr="00FC796B" w:rsidTr="00003CB7">
        <w:trPr>
          <w:trHeight w:val="538"/>
          <w:jc w:val="center"/>
        </w:trPr>
        <w:tc>
          <w:tcPr>
            <w:tcW w:w="4078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 xml:space="preserve">Data wypełnienia </w:t>
            </w: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>Karty oceny zgodności operacji z LSR</w:t>
            </w:r>
          </w:p>
        </w:tc>
        <w:tc>
          <w:tcPr>
            <w:tcW w:w="5290" w:type="dxa"/>
            <w:gridSpan w:val="2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</w:tr>
      <w:tr w:rsidR="00F02C1E" w:rsidRPr="00FC796B" w:rsidTr="00003CB7">
        <w:trPr>
          <w:jc w:val="center"/>
        </w:trPr>
        <w:tc>
          <w:tcPr>
            <w:tcW w:w="936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  <w:r w:rsidRPr="00FC796B">
              <w:rPr>
                <w:rFonts w:ascii="Calibri" w:hAnsi="Calibri" w:cs="Tahoma"/>
                <w:sz w:val="22"/>
                <w:szCs w:val="22"/>
              </w:rPr>
              <w:t>Uzasadnienie:</w:t>
            </w:r>
          </w:p>
        </w:tc>
      </w:tr>
      <w:tr w:rsidR="00F02C1E" w:rsidRPr="00FC796B" w:rsidTr="00003CB7">
        <w:trPr>
          <w:jc w:val="center"/>
        </w:trPr>
        <w:tc>
          <w:tcPr>
            <w:tcW w:w="9368" w:type="dxa"/>
            <w:gridSpan w:val="4"/>
            <w:tcBorders>
              <w:top w:val="double" w:sz="4" w:space="0" w:color="auto"/>
            </w:tcBorders>
          </w:tcPr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  <w:p w:rsidR="00F02C1E" w:rsidRPr="00FC796B" w:rsidRDefault="00F02C1E" w:rsidP="00003CB7">
            <w:pPr>
              <w:rPr>
                <w:rFonts w:ascii="Calibri" w:hAnsi="Calibri" w:cs="Tahoma"/>
              </w:rPr>
            </w:pPr>
          </w:p>
        </w:tc>
      </w:tr>
    </w:tbl>
    <w:p w:rsidR="00F02C1E" w:rsidRPr="00FC796B" w:rsidRDefault="00F02C1E" w:rsidP="00F02C1E">
      <w:pPr>
        <w:rPr>
          <w:rFonts w:ascii="Calibri" w:hAnsi="Calibri" w:cs="Tahoma"/>
        </w:rPr>
      </w:pPr>
    </w:p>
    <w:p w:rsidR="00F02C1E" w:rsidRPr="00FC796B" w:rsidRDefault="00F02C1E" w:rsidP="00F02C1E">
      <w:pPr>
        <w:rPr>
          <w:rFonts w:ascii="Calibri" w:hAnsi="Calibri" w:cs="Tahoma"/>
          <w:b/>
          <w:sz w:val="22"/>
          <w:szCs w:val="22"/>
        </w:rPr>
      </w:pPr>
      <w:r w:rsidRPr="00FC796B">
        <w:rPr>
          <w:rFonts w:ascii="Calibri" w:hAnsi="Calibri" w:cs="Tahoma"/>
          <w:b/>
          <w:sz w:val="22"/>
          <w:szCs w:val="22"/>
          <w:u w:val="single"/>
        </w:rPr>
        <w:t xml:space="preserve">Instrukcja </w:t>
      </w:r>
      <w:r>
        <w:rPr>
          <w:rFonts w:ascii="Calibri" w:hAnsi="Calibri" w:cs="Tahoma"/>
          <w:b/>
          <w:sz w:val="22"/>
          <w:szCs w:val="22"/>
          <w:u w:val="single"/>
        </w:rPr>
        <w:t>–</w:t>
      </w:r>
      <w:r w:rsidRPr="00FC796B">
        <w:rPr>
          <w:rFonts w:ascii="Calibri" w:hAnsi="Calibri" w:cs="Tahoma"/>
          <w:b/>
          <w:sz w:val="22"/>
          <w:szCs w:val="22"/>
          <w:u w:val="single"/>
        </w:rPr>
        <w:t xml:space="preserve"> Karta oceny zgodności operacji z LSR:</w:t>
      </w:r>
    </w:p>
    <w:p w:rsidR="00F02C1E" w:rsidRPr="00FC796B" w:rsidRDefault="00F02C1E" w:rsidP="00F02C1E">
      <w:pPr>
        <w:rPr>
          <w:rFonts w:ascii="Calibri" w:hAnsi="Calibri" w:cs="Tahoma"/>
          <w:sz w:val="22"/>
          <w:szCs w:val="22"/>
        </w:rPr>
      </w:pPr>
      <w:r w:rsidRPr="00FC796B">
        <w:rPr>
          <w:rFonts w:ascii="Calibri" w:hAnsi="Calibri" w:cs="Tahoma"/>
          <w:sz w:val="22"/>
          <w:szCs w:val="22"/>
        </w:rPr>
        <w:t>Karta oceny zgodności operacji z Lokalna Strategią Rozwoju zawiera 4 pytania, które warunkują pozytywną ocenę zgodności ze LSR.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4832"/>
      </w:tblGrid>
      <w:tr w:rsidR="00F02C1E" w:rsidRPr="00FC796B" w:rsidTr="00003CB7">
        <w:trPr>
          <w:jc w:val="center"/>
        </w:trPr>
        <w:tc>
          <w:tcPr>
            <w:tcW w:w="4380" w:type="dxa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Pytanie I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Czy realizacja operacji przyczyni się do realizacji celu (celów) szczegółowych strategii ?</w:t>
            </w:r>
          </w:p>
        </w:tc>
        <w:tc>
          <w:tcPr>
            <w:tcW w:w="4832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Odpowiedź na to pytanie musi być twierdząca przynajmniej w stosunku do jednego celu szczegółowego, w przeciwnym wypadku wniosek jest niezgodny z LSR</w:t>
            </w:r>
          </w:p>
        </w:tc>
      </w:tr>
      <w:tr w:rsidR="00F02C1E" w:rsidRPr="00FC796B" w:rsidTr="00003CB7">
        <w:trPr>
          <w:jc w:val="center"/>
        </w:trPr>
        <w:tc>
          <w:tcPr>
            <w:tcW w:w="4380" w:type="dxa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Pytanie II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 xml:space="preserve">Czy realizacja operacji jest zgodna 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z planowanymi przedsięwzięciami</w:t>
            </w:r>
          </w:p>
        </w:tc>
        <w:tc>
          <w:tcPr>
            <w:tcW w:w="4832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Odpowiedź na to pytanie musi być twierdząca przynajmniej w stosunku do jednego przedsięwzięcia, w przeciwnym wypadku wniosek jest niezgodny z LSR</w:t>
            </w:r>
          </w:p>
        </w:tc>
      </w:tr>
      <w:tr w:rsidR="00F02C1E" w:rsidRPr="00FC796B" w:rsidTr="00003CB7">
        <w:trPr>
          <w:jc w:val="center"/>
        </w:trPr>
        <w:tc>
          <w:tcPr>
            <w:tcW w:w="4380" w:type="dxa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Pytanie III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Czy operacja uwzględnia mocne i słabe strony określone w analizie SWOT?</w:t>
            </w:r>
          </w:p>
        </w:tc>
        <w:tc>
          <w:tcPr>
            <w:tcW w:w="4832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Odpow</w:t>
            </w:r>
            <w:r>
              <w:rPr>
                <w:rFonts w:ascii="Calibri" w:hAnsi="Calibri" w:cs="Tahoma"/>
                <w:sz w:val="20"/>
                <w:szCs w:val="20"/>
              </w:rPr>
              <w:t xml:space="preserve">iedź </w:t>
            </w:r>
            <w:r w:rsidRPr="00FC796B">
              <w:rPr>
                <w:rFonts w:ascii="Calibri" w:hAnsi="Calibri" w:cs="Tahoma"/>
                <w:sz w:val="20"/>
                <w:szCs w:val="20"/>
              </w:rPr>
              <w:t>musi być twierdząca, w przeciwnym wypadku wniosek jest niezgodny z LSR</w:t>
            </w:r>
          </w:p>
        </w:tc>
      </w:tr>
      <w:tr w:rsidR="00F02C1E" w:rsidRPr="00FC796B" w:rsidTr="00003CB7">
        <w:trPr>
          <w:jc w:val="center"/>
        </w:trPr>
        <w:tc>
          <w:tcPr>
            <w:tcW w:w="4380" w:type="dxa"/>
            <w:shd w:val="clear" w:color="auto" w:fill="E0E0E0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Pytanie IV </w:t>
            </w:r>
          </w:p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Czy operacja uwzględnia szanse i zagrożenia określone w analizie SWOT?</w:t>
            </w:r>
          </w:p>
        </w:tc>
        <w:tc>
          <w:tcPr>
            <w:tcW w:w="4832" w:type="dxa"/>
          </w:tcPr>
          <w:p w:rsidR="00F02C1E" w:rsidRPr="00FC796B" w:rsidRDefault="00F02C1E" w:rsidP="00003CB7">
            <w:pPr>
              <w:rPr>
                <w:rFonts w:ascii="Calibri" w:hAnsi="Calibri" w:cs="Tahoma"/>
                <w:sz w:val="20"/>
                <w:szCs w:val="20"/>
              </w:rPr>
            </w:pPr>
            <w:r w:rsidRPr="00FC796B">
              <w:rPr>
                <w:rFonts w:ascii="Calibri" w:hAnsi="Calibri" w:cs="Tahoma"/>
                <w:sz w:val="20"/>
                <w:szCs w:val="20"/>
              </w:rPr>
              <w:t>Odpow</w:t>
            </w:r>
            <w:r>
              <w:rPr>
                <w:rFonts w:ascii="Calibri" w:hAnsi="Calibri" w:cs="Tahoma"/>
                <w:sz w:val="20"/>
                <w:szCs w:val="20"/>
              </w:rPr>
              <w:t xml:space="preserve">iedź </w:t>
            </w:r>
            <w:r w:rsidRPr="00FC796B">
              <w:rPr>
                <w:rFonts w:ascii="Calibri" w:hAnsi="Calibri" w:cs="Tahoma"/>
                <w:sz w:val="20"/>
                <w:szCs w:val="20"/>
              </w:rPr>
              <w:t>musi być twierdząca, w przeciwnym wypadku wniosek jest niezgodny z LSR</w:t>
            </w:r>
          </w:p>
        </w:tc>
      </w:tr>
    </w:tbl>
    <w:p w:rsidR="00F02C1E" w:rsidRPr="00FC796B" w:rsidRDefault="00F02C1E" w:rsidP="00F02C1E">
      <w:pPr>
        <w:rPr>
          <w:rFonts w:ascii="Calibri" w:hAnsi="Calibri" w:cs="Tahoma"/>
          <w:b/>
          <w:i/>
          <w:sz w:val="22"/>
          <w:szCs w:val="22"/>
        </w:rPr>
      </w:pPr>
    </w:p>
    <w:p w:rsidR="00F02C1E" w:rsidRPr="00FC796B" w:rsidRDefault="00F02C1E" w:rsidP="00F02C1E">
      <w:pPr>
        <w:rPr>
          <w:rFonts w:ascii="Calibri" w:hAnsi="Calibri" w:cs="Tahoma"/>
          <w:b/>
          <w:i/>
          <w:sz w:val="22"/>
          <w:szCs w:val="22"/>
        </w:rPr>
      </w:pPr>
    </w:p>
    <w:p w:rsidR="00F02C1E" w:rsidRPr="00FC796B" w:rsidRDefault="00F02C1E" w:rsidP="00F02C1E">
      <w:pPr>
        <w:rPr>
          <w:rFonts w:ascii="Calibri" w:hAnsi="Calibri" w:cs="Tahoma"/>
          <w:b/>
          <w:i/>
          <w:sz w:val="22"/>
          <w:szCs w:val="22"/>
        </w:rPr>
      </w:pPr>
      <w:r w:rsidRPr="00FC796B">
        <w:rPr>
          <w:rFonts w:ascii="Calibri" w:hAnsi="Calibri" w:cs="Tahoma"/>
          <w:b/>
          <w:i/>
          <w:sz w:val="22"/>
          <w:szCs w:val="22"/>
        </w:rPr>
        <w:t xml:space="preserve">Jeżeli oceniający ma wątpliwości lub chciałby uzupełnić ocenę o komentarz </w:t>
      </w:r>
      <w:r>
        <w:rPr>
          <w:rFonts w:ascii="Calibri" w:hAnsi="Calibri" w:cs="Tahoma"/>
          <w:b/>
          <w:i/>
          <w:sz w:val="22"/>
          <w:szCs w:val="22"/>
        </w:rPr>
        <w:t>–</w:t>
      </w:r>
      <w:r w:rsidRPr="00FC796B">
        <w:rPr>
          <w:rFonts w:ascii="Calibri" w:hAnsi="Calibri" w:cs="Tahoma"/>
          <w:b/>
          <w:i/>
          <w:sz w:val="22"/>
          <w:szCs w:val="22"/>
        </w:rPr>
        <w:t xml:space="preserve"> może wpisać je do rubryki uzasadnienie.</w:t>
      </w:r>
    </w:p>
    <w:p w:rsidR="00F02C1E" w:rsidRPr="00FC796B" w:rsidRDefault="00F02C1E" w:rsidP="00F02C1E">
      <w:pPr>
        <w:rPr>
          <w:rFonts w:ascii="Calibri" w:hAnsi="Calibri" w:cs="Tahoma"/>
        </w:rPr>
      </w:pPr>
    </w:p>
    <w:p w:rsidR="00C14CF3" w:rsidRDefault="00C14CF3"/>
    <w:sectPr w:rsidR="00C14CF3" w:rsidSect="00C1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C1E"/>
    <w:rsid w:val="00880C34"/>
    <w:rsid w:val="00973425"/>
    <w:rsid w:val="00C14CF3"/>
    <w:rsid w:val="00F0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Stowarzyszenie01</dc:creator>
  <cp:keywords/>
  <dc:description/>
  <cp:lastModifiedBy>ppp</cp:lastModifiedBy>
  <cp:revision>3</cp:revision>
  <dcterms:created xsi:type="dcterms:W3CDTF">2013-07-30T12:19:00Z</dcterms:created>
  <dcterms:modified xsi:type="dcterms:W3CDTF">2013-08-21T08:17:00Z</dcterms:modified>
</cp:coreProperties>
</file>