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D2125C">
      <w:pPr>
        <w:spacing w:after="0"/>
        <w:ind w:left="2124" w:firstLine="708"/>
        <w:rPr>
          <w:rFonts w:ascii="Tahoma" w:hAnsi="Tahoma" w:cs="Tahoma"/>
          <w:sz w:val="16"/>
          <w:szCs w:val="16"/>
          <w:lang w:eastAsia="ar-SA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35952" w:rsidRPr="0083595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-203200</wp:posOffset>
            </wp:positionV>
            <wp:extent cx="1057275" cy="714375"/>
            <wp:effectExtent l="19050" t="0" r="9525" b="0"/>
            <wp:wrapNone/>
            <wp:docPr id="7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D2125C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-335280</wp:posOffset>
            </wp:positionV>
            <wp:extent cx="723900" cy="714375"/>
            <wp:effectExtent l="19050" t="0" r="0" b="0"/>
            <wp:wrapNone/>
            <wp:docPr id="5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-534670</wp:posOffset>
            </wp:positionV>
            <wp:extent cx="1181100" cy="828675"/>
            <wp:effectExtent l="19050" t="0" r="0" b="0"/>
            <wp:wrapNone/>
            <wp:docPr id="6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Pr="008342BD" w:rsidRDefault="00835952" w:rsidP="00835952">
      <w:pPr>
        <w:jc w:val="center"/>
        <w:rPr>
          <w:rFonts w:ascii="Calibri" w:eastAsia="Calibri" w:hAnsi="Calibri" w:cs="Arial"/>
          <w:sz w:val="18"/>
          <w:szCs w:val="18"/>
        </w:rPr>
      </w:pPr>
      <w:r w:rsidRPr="008342BD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1248CB" w:rsidRPr="001248CB" w:rsidRDefault="00222F4F" w:rsidP="00FD3911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FE3A5D">
        <w:rPr>
          <w:rFonts w:ascii="Tahoma" w:hAnsi="Tahoma" w:cs="Tahoma"/>
          <w:b/>
          <w:sz w:val="28"/>
          <w:szCs w:val="28"/>
          <w:lang w:eastAsia="ar-SA"/>
        </w:rPr>
        <w:t>Karta merytoryczna operacji</w:t>
      </w:r>
    </w:p>
    <w:tbl>
      <w:tblPr>
        <w:tblStyle w:val="Tabela-Siatka"/>
        <w:tblW w:w="0" w:type="auto"/>
        <w:tblInd w:w="611" w:type="dxa"/>
        <w:tblLook w:val="04A0"/>
      </w:tblPr>
      <w:tblGrid>
        <w:gridCol w:w="3119"/>
        <w:gridCol w:w="11057"/>
      </w:tblGrid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BF5C1A" w:rsidRPr="00C666C3" w:rsidRDefault="00BF5C1A" w:rsidP="00BF5C1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Nabór nr </w:t>
            </w:r>
            <w:r w:rsidR="00773850">
              <w:rPr>
                <w:rFonts w:ascii="Times New Roman" w:hAnsi="Times New Roman" w:cs="Times New Roman"/>
                <w:b/>
                <w:lang w:eastAsia="ar-SA"/>
              </w:rPr>
              <w:t>1</w:t>
            </w:r>
            <w:r w:rsidRPr="00FE3A5D">
              <w:rPr>
                <w:rFonts w:ascii="Times New Roman" w:hAnsi="Times New Roman" w:cs="Times New Roman"/>
                <w:b/>
                <w:lang w:eastAsia="ar-SA"/>
              </w:rPr>
              <w:t>/20</w:t>
            </w:r>
            <w:r w:rsidR="00705132">
              <w:rPr>
                <w:rFonts w:ascii="Times New Roman" w:hAnsi="Times New Roman" w:cs="Times New Roman"/>
                <w:b/>
                <w:lang w:eastAsia="ar-SA"/>
              </w:rPr>
              <w:t>22</w:t>
            </w:r>
            <w:bookmarkStart w:id="0" w:name="_GoBack"/>
            <w:bookmarkEnd w:id="0"/>
            <w:r w:rsidRPr="00FE3A5D">
              <w:t xml:space="preserve"> </w:t>
            </w:r>
            <w:r w:rsidRPr="00C666C3">
              <w:rPr>
                <w:rFonts w:ascii="Times New Roman" w:hAnsi="Times New Roman" w:cs="Times New Roman"/>
                <w:b/>
                <w:lang w:eastAsia="ar-SA"/>
              </w:rPr>
              <w:t>podejmowanie działalności gospodarczej</w:t>
            </w:r>
          </w:p>
          <w:p w:rsidR="00BF5C1A" w:rsidRDefault="00BF5C1A" w:rsidP="00BF5C1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666C3">
              <w:rPr>
                <w:rFonts w:ascii="Times New Roman" w:hAnsi="Times New Roman" w:cs="Times New Roman"/>
                <w:b/>
                <w:lang w:eastAsia="ar-SA"/>
              </w:rPr>
              <w:t>(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wskaźnik produktu: </w:t>
            </w:r>
            <w:r w:rsidRPr="00C666C3">
              <w:rPr>
                <w:rFonts w:ascii="Times New Roman" w:hAnsi="Times New Roman" w:cs="Times New Roman"/>
                <w:b/>
                <w:lang w:eastAsia="ar-SA"/>
              </w:rPr>
              <w:t>Liczba operacji polegających na utworzeniu nowego przedsiębiorstwa)</w:t>
            </w:r>
          </w:p>
          <w:p w:rsidR="00FE3A5D" w:rsidRPr="002A2603" w:rsidRDefault="002A2603" w:rsidP="00BF5C1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FE3A5D" w:rsidRPr="00FE3A5D">
              <w:rPr>
                <w:rFonts w:ascii="Times New Roman" w:hAnsi="Times New Roman" w:cs="Times New Roman"/>
                <w:lang w:eastAsia="ar-SA"/>
              </w:rPr>
              <w:t>w ramach poddziałania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3B005E" w:rsidRPr="00FE3A5D" w:rsidRDefault="003B005E" w:rsidP="003B005E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Style w:val="Tabela-Siatka"/>
        <w:tblW w:w="15559" w:type="dxa"/>
        <w:tblLayout w:type="fixed"/>
        <w:tblLook w:val="04A0"/>
      </w:tblPr>
      <w:tblGrid>
        <w:gridCol w:w="675"/>
        <w:gridCol w:w="113"/>
        <w:gridCol w:w="2155"/>
        <w:gridCol w:w="2268"/>
        <w:gridCol w:w="426"/>
        <w:gridCol w:w="2835"/>
        <w:gridCol w:w="3118"/>
        <w:gridCol w:w="1134"/>
        <w:gridCol w:w="2835"/>
      </w:tblGrid>
      <w:tr w:rsidR="00D4196A" w:rsidRPr="003D0D9A" w:rsidTr="003C5543">
        <w:trPr>
          <w:trHeight w:val="542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D4196A" w:rsidRPr="0034251B" w:rsidRDefault="00D4196A" w:rsidP="003425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KRYTERIA WYBORU OPERACJI w ramach poddziałania „Wsparcie na wdrażanie operacji w ramach strategii rozwoju lokalnego kierowanego przez społeczność”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objetego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PROW 2014-2020 realizowanych przez podmioty inne niż LGD –</w:t>
            </w:r>
            <w:r w:rsidRPr="003425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KRYTERIA PODSTAWOWE</w:t>
            </w:r>
          </w:p>
        </w:tc>
      </w:tr>
      <w:tr w:rsidR="00D4196A" w:rsidRPr="003D0D9A" w:rsidTr="003B005E">
        <w:trPr>
          <w:trHeight w:val="542"/>
        </w:trPr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Uzyskane punkty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D4196A" w:rsidRPr="003D0D9A" w:rsidTr="003B005E">
        <w:trPr>
          <w:trHeight w:val="139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Korzystanie z doradztwa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Preferowani są wnioskodawcy, którzy korzystali z doradztwa w ramach LGD "Na Śliwkowym Szlaku" dotyczącego złożonego przez wnioskodawcę wniosku (w okresie 6 miesięcy przed złożeniem wniosku).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nie korzystał z doradztwa prowadzonego przez LGD w okresie 6 miesięcy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dokumentacji Biura LGD (karta doradztwa z informacją o dokumentacji i zakresie konsultacji). Korzystanie z doradztwa LGD jest uznane, jeżeli z doradztwa korzystał wnioskodawca lub osoba działająca z jego upoważnienia bezpośrednio w biurze LGD, a przedmiotem doradztwa była pełna dokumentacja (wniosek o przyznanie pomocy wraz z załącznikami).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273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korzystał z doradztwa prowadzonego przez LGD  w okresie 6 miesięcy przed złożeniem wniosku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64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Innowacyjność</w:t>
            </w:r>
            <w:r w:rsidR="00D4196A"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operacje, które są innowacyjne zgodnie z LSR na skalę obszaru LGD lub gminy.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jest innowacyjna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uzasadnić innowacyjność zgodnie z definicją zawartą w LSR w odniesieniu DO CAŁOŚCI OPERACJI. Kryterium weryfikowane jest na podstawie opisu projektu, w którym należy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konkretnie wskazać: proces polegający na przekształceniu istniejących możliwości w nowe idee i wprowadzenie ich do praktycznego zastosowania; nowy w danej skali element (m.in. produkt, usługa, sposób wytwarzania lub zastosowania) w stosunku do zebranych danych lokalnych i informacji pozyskanych za pośrednictwem Internetu.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00"/>
        </w:trPr>
        <w:tc>
          <w:tcPr>
            <w:tcW w:w="675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gminy, w której jest realizowana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955"/>
        </w:trPr>
        <w:tc>
          <w:tcPr>
            <w:tcW w:w="675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całego obszaru LGD (wszystkie 7 gmin)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1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Zgodność operacji ze zdefiniowanymi w LSR potrzebami i problemami obszaru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projekty, które intensywniej wpływają na pozytywną zmianę obszaru za pomocą  osłabienia słabych stron obszaru znajdujących się w analizie SWOT w LSR.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jedną  cechę obszaru ujętą w analizie SWOT w LSR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opisu realizacji operacji. Należy wskazać za pomocą nazwy danej cechy i przypisanego do niej numeru, z którymi słabymi stronami ujętymi w analizie SWOT w LSR koresponduje cel realizacji operacji oraz jednocześnie jasno opisać, w jaki sposób realizacja operacji przyczyni się do zmiany wskazanych cech.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9A2CDF">
        <w:trPr>
          <w:trHeight w:val="1690"/>
        </w:trPr>
        <w:tc>
          <w:tcPr>
            <w:tcW w:w="675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AE0381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przynajmniej dwie cechy obszaru ujęte w analizie SWOT w LSR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561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Oddziaływanie na środowisko, przeciwdziałanie zmianom klimatu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operacje, które przewidują działania bezpośrednio związane z ochroną środowiska lub przeciwdziałaniem  zmianom klimatu uzasadnione zakresem operacji oraz spójne z wszystkimi elementami wniosku.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działań związanych z ochroną środowiska lub przeciwdziałaniem zmianom klimatu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Kryterium weryfikowane na podstawie informacji zawartych we wniosku oraz biznesplanie. Należy konkretnie określić zadania oraz koszty dotyczące działań proekologicznych w zakresie ochrony środowiska lub/i przeciwdziałaniu zmianom klimatu uzasadnione zakresem realizowanej operacji , </w:t>
            </w:r>
            <w:r w:rsidRPr="00C66B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stanowiące co najmniej 10 % wszystkich kosztów kwalifikowanych. </w:t>
            </w: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działania mające wpływ na ochronę środowiska i/lub przeciwdziałające zmianom klimatu uznaje się inwestycje w instalacje wykorzystujące odnawialne źródła energii.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3C55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3C55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4196A" w:rsidRPr="003D0D9A" w:rsidTr="003B005E">
        <w:trPr>
          <w:trHeight w:val="866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działania związane z ochroną środowiska i/lub przeciwdziałaniem zmianom klimatu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70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Wsparcie osób ze zidentyfikowanych w LSR grup </w:t>
            </w: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defaworyzowanych</w:t>
            </w:r>
            <w:r w:rsidR="000A11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Preferowane są operacje aktywizujące przedstawicieli grup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defaworyzowanych.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udziału  w realizacji projektu osób z grup defaworyzowanych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opisu realizacji operacji, celu operacji oraz dokumentów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potwierdzających deklarację udziału wraz ze wskazaniem konkretnego działania z udziałem grup defaworyzowanych. Poprzez wsparcie osób ze zidentyfikowanych w LSR grup defaworyzowanych rozumie się aktywizację osób reprezentujących przynajmniej jedną z tych grup polegającą na ich czynnym udziale w projekcie z zastrzeżeniem nie ponoszenia kosztów przez te osoby. Poprzez wsparcie osób i ich udział w projekcie nie są rozumiane zakupy towarów lub usług u wnioskodawcy przez osoby z grup defaworyzowanych. W sytuacji, gdy osoba biorąca udział w projekcie spełnia warunki dwóch grup defaworyzowanych traktowane jest to jako jedna grupa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defaworyzowana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1575" w:rsidRPr="00C66BB1" w:rsidRDefault="00971575" w:rsidP="009A2C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(Kryterium nie dotyczy naborów z zakresu rozwoju przedsiębiorczości na obszarach wiejskich: podejmowanie i rozwijanie działalności gospodarczej).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Nie dotyczy</w:t>
            </w:r>
          </w:p>
        </w:tc>
      </w:tr>
      <w:tr w:rsidR="00971575" w:rsidRPr="003D0D9A" w:rsidTr="00971575">
        <w:trPr>
          <w:trHeight w:val="915"/>
        </w:trPr>
        <w:tc>
          <w:tcPr>
            <w:tcW w:w="67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jednej z grup defaworyzowanych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5279"/>
        </w:trPr>
        <w:tc>
          <w:tcPr>
            <w:tcW w:w="67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co najmniej dwóch grup</w:t>
            </w:r>
            <w:r w:rsidRPr="00C66BB1">
              <w:rPr>
                <w:rStyle w:val="Odwoaniedokomentarz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416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Poziom przygotowania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(inwestycyjne/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nieinwestycyjne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w pełni przygotowane do realizacji.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C554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nie posiada kompletnej dokumentacji pozwalającej na realizację założonego celu</w:t>
            </w:r>
          </w:p>
          <w:p w:rsidR="00971575" w:rsidRPr="00C66BB1" w:rsidRDefault="00971575" w:rsidP="003C554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posiada kompletnej dokumentacji pozwalającej na realizację założonego celu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dołączonych do wniosku ostatecznych dokumentów potwierdzających stan przygotowania do realizacji: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- operacji inwestycyjnych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polegających np. na budowie, modernizacji, rewitalizacji budynków, zakupie wyposażenia lub środków trwałych.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operacji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nieinwestycyjnych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,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polegających na organizacji, np. wydarzeń szkoleniowych,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warsztatowych lub promocyjnych, wydaniu publikacji.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2450"/>
        </w:trPr>
        <w:tc>
          <w:tcPr>
            <w:tcW w:w="67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C554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</w:p>
          <w:p w:rsidR="00971575" w:rsidRPr="00C66BB1" w:rsidRDefault="00971575" w:rsidP="003C5543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</w:t>
            </w:r>
          </w:p>
          <w:p w:rsidR="00971575" w:rsidRPr="00C66BB1" w:rsidRDefault="00971575" w:rsidP="003C554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musi posiadać:</w:t>
            </w:r>
          </w:p>
          <w:p w:rsidR="00971575" w:rsidRPr="00C66BB1" w:rsidRDefault="00971575" w:rsidP="003C5543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odpowiednimi  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561"/>
        </w:trPr>
        <w:tc>
          <w:tcPr>
            <w:tcW w:w="67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  <w:p w:rsidR="00971575" w:rsidRPr="00C66BB1" w:rsidRDefault="00971575" w:rsidP="003C5543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PROJEKT, czyli obowiązkowy dokument obrazujący przygotowanie do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 </w:t>
            </w:r>
          </w:p>
          <w:p w:rsidR="00971575" w:rsidRPr="00C66BB1" w:rsidRDefault="00971575" w:rsidP="003C5543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B476A4" w:rsidRPr="00B476A4" w:rsidRDefault="00B476A4" w:rsidP="00B476A4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KOSZTORYS (jeśli dotyczy robót budowlanych lub modernizacyjnych) lub co najmniej dwie OFERTY CENOWE od różnych dostawców dla każdego przedmiotu zakupu lub usługi (jeśli dotyczy zakupu towarów i usług),</w:t>
            </w:r>
          </w:p>
          <w:p w:rsidR="00B476A4" w:rsidRPr="00B476A4" w:rsidRDefault="00B476A4" w:rsidP="00B476A4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oraz </w:t>
            </w:r>
          </w:p>
          <w:p w:rsidR="00B476A4" w:rsidRPr="00B476A4" w:rsidRDefault="00B476A4" w:rsidP="00B476A4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POZWOLENIE na budowę lub ZGŁOSZENIE robót budowlanych lub inne pozwolenia związane z planowaną operacją (jeśli są wymagane)</w:t>
            </w:r>
          </w:p>
          <w:p w:rsidR="00B476A4" w:rsidRPr="00B476A4" w:rsidRDefault="00B476A4" w:rsidP="00B476A4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musi posiadać: </w:t>
            </w:r>
          </w:p>
          <w:p w:rsidR="00B476A4" w:rsidRPr="00B476A4" w:rsidRDefault="00B476A4" w:rsidP="00B476A4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</w:t>
            </w: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poparty odpowiednimi  dokumentami, np. </w:t>
            </w:r>
            <w:r w:rsidRPr="00B476A4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B476A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  <w:p w:rsidR="00B476A4" w:rsidRPr="00B476A4" w:rsidRDefault="00B476A4" w:rsidP="00B476A4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B476A4" w:rsidP="00B476A4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udokumentowane ROZPOZNANIE CENOWE (co najmniej dwie oferty cenowe od różnych dostawców dla każdego przedmiotu zakupu lub usługi)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35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Tworzenie miejsc pracy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 generujące większą liczbę miejsc pracy (LICZONĄ JAKO ŚREDNIOROCZNE ETATY) w odniesieniu do wskaźnika rezultatu – liczba utworzonych miejsc pracy, w tym szczególnie pozwalające na zatrudnienie osób ze zidentyfikowanych grup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defaworyzowanych. Punktów nie sumuje się. Definicję obowiązkowego miejsca pracy do utworzenia w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wyniku realizacji operacji określa paragraf 7 rozporządzenia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Ministra Rolnictwa i Rozwoju Wsi z dnia 24 września 2015 r. w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sprawie szczegółowych warunków i trybu przyznawania pomocy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finansowej w ramach poddziałania „Wsparcie na wdrażanie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operacji w ramach strategii rozwoju lokalnego kierowanego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 społeczność” objętego PROW na lata 2014–2020 (Dz.U.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2015 poz. 1570, z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zm.).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realizacji nie będą tworzone nadobowiązkowe miejsca pracy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Kryterium weryfikowane na podstawie rodzaju operacji i informacji dotyczącej zobowiązania do zatrudnienia ujętej we wniosku w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pozycji dotyczącej wskaźników wraz ze zobowiązaniem do zatrudnienia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osoby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(jeśli dotyczy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 względu na dostęp do rynku pracy dla obszaru LSR: bezrobotna młodzież do lat 35 (wymagane potwierdzenie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rejestracji jako osoby bezrobotnej, minimum 60 dni przed zatrudnieniem), kobiety bezrobotne (wymagane potwierdzenie pozostawania bez pracy minimum 60 dni przed zatrudnieniem), osoby niepełnosprawne (wymagany dokument potwierdzający niepełnosprawność). D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okumenty potwierdzające wywiązanie się ze zobowiązania zatrudnienia osoby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należy dostarczyć do LGD na etapie monitorowania projektu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(Kryterium dotyczy naborów ogłaszanych w zakresie rozwoju przedsiębiorczości na obszarach wiejskich).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352"/>
        </w:trPr>
        <w:tc>
          <w:tcPr>
            <w:tcW w:w="675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9A2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wyniku realizacji operacji utworzone  zostanie co najmniej jedno nadobowiązkowe miejsce pracy w przeliczeniu na pełne etaty średnioroczne na podstawie umowy o pracę lub spółdzielczej umowy o pracę i utrzymane przez cały okres trwałości projektu</w:t>
            </w:r>
          </w:p>
        </w:tc>
        <w:tc>
          <w:tcPr>
            <w:tcW w:w="3118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4568"/>
        </w:trPr>
        <w:tc>
          <w:tcPr>
            <w:tcW w:w="675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71575" w:rsidRPr="00C66BB1" w:rsidRDefault="00971575" w:rsidP="003C55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wyniku realizacji operacji stworzone i utrzymane zostaną miejsca pracy - dwa lub więcej etatów </w:t>
            </w:r>
          </w:p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 wyniku realizacji operacji utworzone  zostanie co najmniej jedno nadobowiązkowe miejsce pracy dla osoby ze zidentyfikowanej grupy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przeliczeniu na pełne etaty średnioroczne na podstawie umowy o pracę lub spółdzielczej umowy o pracę  i utrzymane przez cały okres trwałości projektu</w:t>
            </w:r>
          </w:p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938"/>
        </w:trPr>
        <w:tc>
          <w:tcPr>
            <w:tcW w:w="67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realizacji operacji w zakresie ogólnodostępnej infrastruktury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Preferowane są projekty realizowane w miejscowościach zamieszkałych przez mniej niż 5000 mieszkańców.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minimum 5 000 mieszkańców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oceniane na podstawie danych z GUS dotyczących ostatniego roku, o którym GUS udostępnił dane roczne.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przypadku realizacji operacji w kilku miejscowościach każda z nich musi spełniać w/w kryterium.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dotyczy naborów ogłaszanych w zakresie infrastruktury turystycznej, rekreacyjnej, kulturalnej lub drogowej gwarantującej spójność terytorialną w zakresie włączenia społecznego).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Nie dotyczy</w:t>
            </w:r>
          </w:p>
        </w:tc>
      </w:tr>
      <w:tr w:rsidR="00971575" w:rsidRPr="003D0D9A" w:rsidTr="00971575">
        <w:trPr>
          <w:trHeight w:val="937"/>
        </w:trPr>
        <w:tc>
          <w:tcPr>
            <w:tcW w:w="675" w:type="dxa"/>
            <w:vMerge/>
            <w:noWrap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mniej niż 5 000 mieszkańców</w:t>
            </w:r>
          </w:p>
        </w:tc>
        <w:tc>
          <w:tcPr>
            <w:tcW w:w="3118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971575" w:rsidRPr="003D0D9A" w:rsidTr="00814454">
        <w:trPr>
          <w:trHeight w:val="626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971575" w:rsidRPr="0034251B" w:rsidRDefault="00971575" w:rsidP="0034251B">
            <w:pPr>
              <w:jc w:val="center"/>
              <w:rPr>
                <w:b/>
                <w:bCs/>
                <w:u w:val="single"/>
              </w:rPr>
            </w:pPr>
            <w:r w:rsidRPr="0034251B">
              <w:rPr>
                <w:rFonts w:ascii="Times New Roman" w:hAnsi="Times New Roman" w:cs="Times New Roman"/>
                <w:bCs/>
              </w:rPr>
              <w:t>KRYTERIA WYBORU OPERACJI w ramach poddziałania</w:t>
            </w:r>
            <w:r w:rsidRPr="0034251B">
              <w:rPr>
                <w:rFonts w:ascii="Times New Roman" w:hAnsi="Times New Roman" w:cs="Times New Roman"/>
              </w:rPr>
              <w:t xml:space="preserve"> </w:t>
            </w:r>
            <w:r w:rsidRPr="0034251B">
              <w:rPr>
                <w:rFonts w:ascii="Times New Roman" w:hAnsi="Times New Roman" w:cs="Times New Roman"/>
                <w:bCs/>
              </w:rPr>
              <w:t>„Wsparcie na wdrażanie operacji w ramach strategii rozwoju lokalnego kierowanego przez społeczność” objętego PROW 2014-2020 realizowanych przez podmioty inne niż LGD</w:t>
            </w:r>
            <w:r w:rsidRPr="0034251B">
              <w:rPr>
                <w:rFonts w:ascii="Times New Roman" w:hAnsi="Times New Roman" w:cs="Times New Roman"/>
                <w:b/>
                <w:bCs/>
              </w:rPr>
              <w:t xml:space="preserve"> - KRYTERIA PREMIUJĄCE</w:t>
            </w:r>
          </w:p>
        </w:tc>
      </w:tr>
      <w:tr w:rsidR="00971575" w:rsidRPr="003D0D9A" w:rsidTr="00971575">
        <w:trPr>
          <w:trHeight w:val="1301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Działalność na rzecz społeczności lokalnej w ramach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wnioski beneficjentów będących partnerami LGD „Na Śliwkowym Szlaku”, co rozumie się przez podmiot/osobę, która jest zaangażowana w nieodpłatne działania LGD minimum na przestrzeni ostatniego roku, co zostało udokumentowane.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jest partnerem LGD "Na Śliwkowym Szlaku" w rozumieniu zaangażowania w działania LGD w okresie co najmniej roku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dokumentacji Biura LGD oraz przedstawionych dokumentów wnioskodawcy dotyczących zaangażowania w działania LGD (np. dokumentacja zdjęciowa).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1702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2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jest partnerem LGD "Na Śliwkowym Szlaku" w rozumieniu zaangażowania w działania LGD w okresie co najmniej roku przed złożeniem wniosku (nieprzerwanie) i dostarczył odpowiednie dokumenty potwierdzające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04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zamieszkania/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wykonywania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działalności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gospodarczej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</w:t>
            </w:r>
          </w:p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wnioskodawcy, którzy na</w:t>
            </w:r>
          </w:p>
          <w:p w:rsidR="00971575" w:rsidRPr="00C66BB1" w:rsidRDefault="00971575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dzień złożenia wniosku mają miejsce zamieszkania/ prowadzą działalność gospodarczą (posiadają siedzibę lub oddział) na obszarze LSR od co najmniej 24 miesięcy (nieprzerwanie).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2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posiada miejsca zamieszkania/nie wykonuje działalności gospodarczej na obszarze LSR w okresie 24 miesięcy poprzedzających złożenie wniosku o przyznanie pomocy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wniosku, załączników (np. zaświadczenie z urzędu  gminy) oraz informacji dodatkowych (np. KRS, CEIDG). W przypadku działania 2.1.1. weryfikowane jest miejsce zamieszkania, a w przypadku działania 2.1.2. weryfikowane jest miejsce prowadzenia działalności gospodarczej (czy firma posiada siedzibę lub oddział na obszarze LSR) 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3C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3C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140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od co najmniej 24 miesięcy (nieprzerwanie) przed złożeniem wniosku o przyznanie pomocy posiada miejsce zamieszkania/ wykonuje działalność gospodarczą na obszarze LSR.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71575">
        <w:trPr>
          <w:trHeight w:val="12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Wkład własny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operacje z większym wkładem własnym beneficjenta niż przewidziana intensywność pomocy.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mniej niż 40% kosztów kwalifikowanych operacji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eastAsia="Calibri" w:hAnsi="Times New Roman" w:cs="Times New Roman"/>
                <w:sz w:val="20"/>
                <w:szCs w:val="20"/>
              </w:rPr>
              <w:t>Wnioskodawca zapewnia udział wkładu własnego w wysokości wyższej niż minimalny wymagany wkład wskazany w LSR oraz w dokumentacji konkursowej, liczony od kosztów kwalifikowalnych projektu.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1039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co najmniej 40% kosztów kwalifikowanych operacji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BC36A4">
        <w:trPr>
          <w:trHeight w:val="990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4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Promocja obszaru Śliwkowego Szlaku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projekty, których działania przyczyniają się do trwałej promocji obszaru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 marki Śliwkowego Szlaku.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nie przewiduje działań promocyjnych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wniosku, Należy konkretnie określić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działania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koszty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PROMOCJI OBSZARU LGD (wraz ze wskazaniem lokalizacji oraz projektu graficznego tablicy informacyjnej) oraz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WYKORZYSTANIA MARKI ŚLIWKOWY SZLAK zawarte w obowiązkowym dokumencie potwierdzającym współpracę stanowiącym załącznik nr 1 do kryteriów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233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 wraz z logotypami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BC36A4">
        <w:trPr>
          <w:trHeight w:val="848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oraz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WYKORZYSTANIA MARKI ŚLIWKOWY SZLAK</w:t>
            </w:r>
          </w:p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poprzez działania oparte na współpracy międzysektorowej, polegające na wdrożeniu rozwiązań opartych na produktów lokalnych ukierunkowanych na promocję obszaru Śliwkowego Szlaku. Należy opisać planowane działania bazujące na współpracy Wnioskodawcy z podmiotami: publicznym, społecznym i gospodarczym, związane z nowymi lub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istniejącymi produktami lokalnymi obszaru oraz wykazać ich spójność z podejmowaną lub rozwijaną działalnością gospodarczą (osoby fizyczne i przedsiębiorcy) lub prowadzoną działalnością statutową (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, parafie i KGW) lub regulaminową (osoby fizyczne oraz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jst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), a także wpływ na promocję obszaru Śliwkowego Szlaku.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840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Wzmocnienie przedsiębiorczości w ramach wybranych zakresów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operacje 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zakresu: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rozwoju turystyki i/lub rekreacji  lub przetwórstwa owoców, warzyw, zbóż oraz ziół.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nie będzie działalność we wskazanych zakresach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ujętej we wniosku oraz w biznesplanie, dotyczącej kodu PKD podstawowej (podejmowanej/rozwijanej) działalności gospodarczej, spójnego z przedmiotem operacji.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056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rozwoju turystyki i/lub rekreacji w ramach kodów PKD: 55.10.Z, 55.20.Z, 77.21.Z, 93.29.Z, 79.11.A, 79.11.B, 79.12.Z, 79.90.A, 79.90.B, 79.90.C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545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tabs>
                <w:tab w:val="center" w:pos="2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przetwórstwa owoców, warzyw, zbóż oraz ziół w ramach kodów PKD: 10.31.Z, 10.32.Z, 10.39.Z, 10.41.Z (z wyłączeniem produkcji niejadalnych olejów i tłuszczów zwierzęcych oraz produkcji olejów z ryb i ssaków morskich) , 10.61.Z, 10.62.Z, 10.83.Z (tylko w zakresie produkcji herbat ziołowych), 10.84.Z (tylko w zakresie produkcji przypraw), 11.02.Z, 11.03.Z, 11.04.Z, 11.05.Z, 11.07.Z,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71575">
        <w:trPr>
          <w:trHeight w:val="127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AE0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Rozliczanie podatku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 wnioskodawcy, którzy rozliczają podatek dochodowy na obszarze LGD.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rozlicza podatku dochodowego (PIT, CIT) na obszarze LGD (powiat: brzeski, bocheński, nowosądecki)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zaświadczenia z Urzędu Skarbowego w Brzesku, Bochni lub Nowym Sączu.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1107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rozlicza podatek dochodowy (PIT, CIT) na obszarze LGD (powiat: brzeski, bocheński, nowosądecki)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71575">
        <w:trPr>
          <w:trHeight w:val="4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Promocja zdrowia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będą projekty uwzględniające  prozdrowotny charakter realizowanych działań (np. sport, zdrowe odżywianie, żywność wysokiej jakości).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Brak prozdrowotnych działań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Informacja ujęta we wniosku. Wymagany szczegółowy opis sposobu wykorzystania w projekcie prozdrowotnych działań.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915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7C7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Uwzględnienie w projekcie działań związanych z promocją i wdrażaniem prozdrowotnych zachowań i postaw.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7317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Zrównoważony rozwój obszaru LSR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jest równomierne rozłożenie pomocy na obszarze LSR.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powyżej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danych statystycznych LGD sporządzonych na dzień roboczy oceny wniosku (pierwsze posiedzenie Rady). Dane statystyczne obejmują dotychczasową sumę kwot dotacji  operacji rozliczonych, realizowanych i wybranych do finansowania w ramach zakresu dotyczącego rozwoju przedsiębiorczości (z wyłączeniem inkubatora przetwórstwa lokalnego), tj. operacji wybranych do finansowania (na podstawie listy operacji wybranych do finansowania mieszczących się w limicie środków, z uwzględnieniem operacji wycofanych) i/lub realizowanych w ramach LSR (na podstawie listy zawartych umów przyznania pomocy, z uwzględnieniem operacji odrzuconych, operacji pozostawionych bez rozpatrzenia lub operacji w stosunku do których dokonano odmowy przyznania pomocy lub rozwiązano umowę o przyznaniu pomocy) bądź rozliczonych na obszarze gminy, w której planowana  jest realizacja operacji</w:t>
            </w:r>
          </w:p>
        </w:tc>
        <w:tc>
          <w:tcPr>
            <w:tcW w:w="1134" w:type="dxa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A2CDF">
        <w:trPr>
          <w:trHeight w:val="4675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maksymalnie do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EB3" w:rsidRPr="003D0D9A" w:rsidTr="00BC36A4">
        <w:trPr>
          <w:trHeight w:val="155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B2EB3" w:rsidRPr="005B2EB3" w:rsidRDefault="005B2EB3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EB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2EB3" w:rsidRPr="00BC36A4" w:rsidRDefault="005B2EB3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6A4">
              <w:rPr>
                <w:b/>
                <w:sz w:val="20"/>
                <w:szCs w:val="20"/>
              </w:rPr>
              <w:t>Przedmiot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2EB3" w:rsidRPr="00BC36A4" w:rsidRDefault="005B2EB3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Preferuje się projekty, w ramach których nie przewidziano robót budowlanych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5B2EB3" w:rsidRPr="00BC36A4" w:rsidRDefault="005B2EB3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2EB3" w:rsidRPr="00BC36A4" w:rsidRDefault="005B2EB3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zaplanowano roboty budowlane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Należy opisać przedmiot operacji. Roboty budowlane rozumiane</w:t>
            </w:r>
          </w:p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są jako budowa, odbudowa, rozbudowa, nadbudowa,</w:t>
            </w:r>
          </w:p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przebudowa, modernizacja lub rozbiórka obiektu budowlanego.</w:t>
            </w:r>
          </w:p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Montaż nie stanowi roboty budowlanej. Kryterium</w:t>
            </w:r>
          </w:p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weryfikowane na podstawie opisu we wniosku, biznesplanu</w:t>
            </w:r>
          </w:p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(tabela 7.1 Zestawienie przewidywanych wydatków</w:t>
            </w:r>
          </w:p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niezbędnych do realizacji operacji) i dokumentów</w:t>
            </w:r>
          </w:p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przedstawionych przez wnioskodawcę.</w:t>
            </w:r>
          </w:p>
        </w:tc>
        <w:tc>
          <w:tcPr>
            <w:tcW w:w="1134" w:type="dxa"/>
            <w:vMerge w:val="restart"/>
          </w:tcPr>
          <w:p w:rsidR="005B2EB3" w:rsidRPr="003D0D9A" w:rsidRDefault="005B2EB3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B2EB3" w:rsidRPr="003D0D9A" w:rsidRDefault="005B2EB3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EB3" w:rsidRPr="003D0D9A" w:rsidTr="00BC36A4">
        <w:trPr>
          <w:trHeight w:val="2255"/>
        </w:trPr>
        <w:tc>
          <w:tcPr>
            <w:tcW w:w="788" w:type="dxa"/>
            <w:gridSpan w:val="2"/>
            <w:vMerge/>
            <w:shd w:val="clear" w:color="auto" w:fill="D9D9D9" w:themeFill="background1" w:themeFillShade="D9"/>
            <w:vAlign w:val="center"/>
            <w:hideMark/>
          </w:tcPr>
          <w:p w:rsidR="005B2EB3" w:rsidRPr="005B2EB3" w:rsidRDefault="005B2EB3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D9D9D9" w:themeFill="background1" w:themeFillShade="D9"/>
            <w:vAlign w:val="center"/>
            <w:hideMark/>
          </w:tcPr>
          <w:p w:rsidR="005B2EB3" w:rsidRPr="008A3F3B" w:rsidRDefault="005B2EB3" w:rsidP="003B0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  <w:hideMark/>
          </w:tcPr>
          <w:p w:rsidR="005B2EB3" w:rsidRPr="008A3F3B" w:rsidRDefault="005B2EB3" w:rsidP="003B0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5B2EB3" w:rsidRPr="00BC36A4" w:rsidRDefault="005B2EB3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2EB3" w:rsidRPr="00BC36A4" w:rsidRDefault="005B2EB3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nie zaplanowano robót budowlanych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vAlign w:val="center"/>
            <w:hideMark/>
          </w:tcPr>
          <w:p w:rsidR="005B2EB3" w:rsidRPr="00C66BB1" w:rsidRDefault="005B2EB3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B2EB3" w:rsidRPr="003D0D9A" w:rsidRDefault="005B2EB3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B2EB3" w:rsidRPr="003D0D9A" w:rsidRDefault="005B2EB3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 kryterium strategiczne pierwsze</w:t>
      </w:r>
    </w:p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**kryterium strategiczne drugie</w:t>
      </w:r>
    </w:p>
    <w:p w:rsidR="00B84BC4" w:rsidRPr="00367F51" w:rsidRDefault="00B84BC4" w:rsidP="00C36566">
      <w:pPr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</w:p>
    <w:p w:rsidR="00C503AD" w:rsidRPr="00367F51" w:rsidRDefault="00C503AD" w:rsidP="00C503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354E0" w:rsidRPr="00DF6CB6" w:rsidRDefault="00DA4082" w:rsidP="00C36566">
      <w:pPr>
        <w:rPr>
          <w:rFonts w:ascii="Times New Roman" w:hAnsi="Times New Roman" w:cs="Times New Roman"/>
          <w:sz w:val="20"/>
          <w:szCs w:val="20"/>
        </w:rPr>
      </w:pP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ahoma" w:hAnsi="Tahoma" w:cs="Tahoma"/>
          <w:b/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751FC8" w:rsidRPr="00DF6CB6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751FC8" w:rsidRPr="00DF6CB6">
        <w:rPr>
          <w:rFonts w:ascii="Times New Roman" w:hAnsi="Times New Roman" w:cs="Times New Roman"/>
          <w:sz w:val="20"/>
          <w:szCs w:val="20"/>
        </w:rPr>
        <w:tab/>
      </w:r>
      <w:r w:rsidR="00C35589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6A3FD2" w:rsidRPr="00DF6CB6" w:rsidRDefault="00406C09" w:rsidP="00C36566">
      <w:pPr>
        <w:rPr>
          <w:rFonts w:ascii="Times New Roman" w:hAnsi="Times New Roman" w:cs="Times New Roman"/>
          <w:sz w:val="20"/>
          <w:szCs w:val="20"/>
        </w:rPr>
      </w:pP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F6CB6">
        <w:rPr>
          <w:rFonts w:ascii="Times New Roman" w:hAnsi="Times New Roman" w:cs="Times New Roman"/>
          <w:sz w:val="20"/>
          <w:szCs w:val="20"/>
        </w:rPr>
        <w:t xml:space="preserve">   </w:t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DF6CB6">
        <w:rPr>
          <w:rFonts w:ascii="Times New Roman" w:hAnsi="Times New Roman" w:cs="Times New Roman"/>
          <w:sz w:val="20"/>
          <w:szCs w:val="20"/>
        </w:rPr>
        <w:t>miejscowość, data</w:t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 </w:t>
      </w:r>
      <w:r w:rsidR="00DF6CB6" w:rsidRPr="00DF6CB6">
        <w:rPr>
          <w:rFonts w:ascii="Times New Roman" w:hAnsi="Times New Roman" w:cs="Times New Roman"/>
          <w:sz w:val="20"/>
          <w:szCs w:val="20"/>
        </w:rPr>
        <w:t xml:space="preserve">       </w:t>
      </w:r>
      <w:r w:rsidR="00E41D54" w:rsidRPr="00DF6CB6">
        <w:rPr>
          <w:rFonts w:ascii="Times New Roman" w:hAnsi="Times New Roman" w:cs="Times New Roman"/>
          <w:sz w:val="20"/>
          <w:szCs w:val="20"/>
        </w:rPr>
        <w:t xml:space="preserve">(podpis </w:t>
      </w:r>
      <w:r w:rsidR="00F45A90" w:rsidRPr="00DF6CB6">
        <w:rPr>
          <w:rFonts w:ascii="Times New Roman" w:hAnsi="Times New Roman" w:cs="Times New Roman"/>
          <w:sz w:val="20"/>
          <w:szCs w:val="20"/>
        </w:rPr>
        <w:t>Wnioskodawcy</w:t>
      </w:r>
      <w:r w:rsidR="006A3FD2" w:rsidRPr="00DF6CB6">
        <w:rPr>
          <w:rFonts w:ascii="Times New Roman" w:hAnsi="Times New Roman" w:cs="Times New Roman"/>
          <w:sz w:val="20"/>
          <w:szCs w:val="20"/>
        </w:rPr>
        <w:t>)</w:t>
      </w:r>
    </w:p>
    <w:sectPr w:rsidR="006A3FD2" w:rsidRPr="00DF6CB6" w:rsidSect="00BC36A4">
      <w:headerReference w:type="first" r:id="rId11"/>
      <w:pgSz w:w="16838" w:h="11906" w:orient="landscape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6A4" w:rsidRDefault="00B476A4">
      <w:pPr>
        <w:spacing w:after="0" w:line="240" w:lineRule="auto"/>
      </w:pPr>
      <w:r>
        <w:separator/>
      </w:r>
    </w:p>
  </w:endnote>
  <w:endnote w:type="continuationSeparator" w:id="0">
    <w:p w:rsidR="00B476A4" w:rsidRDefault="00B47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6A4" w:rsidRDefault="00B476A4">
      <w:pPr>
        <w:spacing w:after="0" w:line="240" w:lineRule="auto"/>
      </w:pPr>
      <w:r>
        <w:separator/>
      </w:r>
    </w:p>
  </w:footnote>
  <w:footnote w:type="continuationSeparator" w:id="0">
    <w:p w:rsidR="00B476A4" w:rsidRDefault="00B47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6A4" w:rsidRDefault="00B476A4" w:rsidP="00A54212">
    <w:pPr>
      <w:pStyle w:val="Nagwek"/>
    </w:pPr>
  </w:p>
  <w:p w:rsidR="00B476A4" w:rsidRPr="00121EAC" w:rsidRDefault="00B476A4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2C93"/>
    <w:multiLevelType w:val="hybridMultilevel"/>
    <w:tmpl w:val="B47A2916"/>
    <w:lvl w:ilvl="0" w:tplc="808CF9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CB702D"/>
    <w:multiLevelType w:val="hybridMultilevel"/>
    <w:tmpl w:val="B3CAD7C8"/>
    <w:lvl w:ilvl="0" w:tplc="C3B6CC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278B5"/>
    <w:multiLevelType w:val="hybridMultilevel"/>
    <w:tmpl w:val="76528E4E"/>
    <w:lvl w:ilvl="0" w:tplc="E4A8A2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2C63"/>
    <w:multiLevelType w:val="hybridMultilevel"/>
    <w:tmpl w:val="89EED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48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0EC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914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4E9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1D2"/>
    <w:rsid w:val="000A15EC"/>
    <w:rsid w:val="000A1781"/>
    <w:rsid w:val="000A22A3"/>
    <w:rsid w:val="000A2D3C"/>
    <w:rsid w:val="000A3460"/>
    <w:rsid w:val="000A3757"/>
    <w:rsid w:val="000A3A79"/>
    <w:rsid w:val="000A3E64"/>
    <w:rsid w:val="000A4B23"/>
    <w:rsid w:val="000A5B27"/>
    <w:rsid w:val="000A5B4B"/>
    <w:rsid w:val="000A5CA6"/>
    <w:rsid w:val="000A5FDA"/>
    <w:rsid w:val="000A648E"/>
    <w:rsid w:val="000A6F6A"/>
    <w:rsid w:val="000A7781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8CB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37CF7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2E1E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216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4C9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3F41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268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4F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A0E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2EBA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C15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6DAE"/>
    <w:rsid w:val="002572D8"/>
    <w:rsid w:val="00257975"/>
    <w:rsid w:val="00257A67"/>
    <w:rsid w:val="002600C5"/>
    <w:rsid w:val="00260126"/>
    <w:rsid w:val="002607DE"/>
    <w:rsid w:val="002608E0"/>
    <w:rsid w:val="00261A2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6E5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0D9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5F50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03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0CA5"/>
    <w:rsid w:val="002D1592"/>
    <w:rsid w:val="002D1688"/>
    <w:rsid w:val="002D25C7"/>
    <w:rsid w:val="002D32EE"/>
    <w:rsid w:val="002D3A3D"/>
    <w:rsid w:val="002D3BDE"/>
    <w:rsid w:val="002D4EAD"/>
    <w:rsid w:val="002D5574"/>
    <w:rsid w:val="002D6165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A3F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51B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57CCB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67F51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1B1F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5E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5543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0D9A"/>
    <w:rsid w:val="003D100B"/>
    <w:rsid w:val="003D1218"/>
    <w:rsid w:val="003D1FF9"/>
    <w:rsid w:val="003D24E8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CAF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1CD9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523"/>
    <w:rsid w:val="00406597"/>
    <w:rsid w:val="00406B4D"/>
    <w:rsid w:val="00406C09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92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85F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5C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DF3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6F7A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9A8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60DD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5AE3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3A75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0C10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01B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BED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17"/>
    <w:rsid w:val="005774A0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26C"/>
    <w:rsid w:val="005865B6"/>
    <w:rsid w:val="005866B2"/>
    <w:rsid w:val="005867E2"/>
    <w:rsid w:val="00587C15"/>
    <w:rsid w:val="00587D30"/>
    <w:rsid w:val="00587DE9"/>
    <w:rsid w:val="005901CC"/>
    <w:rsid w:val="0059129B"/>
    <w:rsid w:val="00591306"/>
    <w:rsid w:val="005917F7"/>
    <w:rsid w:val="00591D79"/>
    <w:rsid w:val="00592212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84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B3"/>
    <w:rsid w:val="005B2ECF"/>
    <w:rsid w:val="005B43B2"/>
    <w:rsid w:val="005B4755"/>
    <w:rsid w:val="005B476B"/>
    <w:rsid w:val="005B4834"/>
    <w:rsid w:val="005B4E1E"/>
    <w:rsid w:val="005B4F27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1BE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D7E42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572B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3BD2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0717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29C3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3FD2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5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132"/>
    <w:rsid w:val="00705CBF"/>
    <w:rsid w:val="00706381"/>
    <w:rsid w:val="0070650F"/>
    <w:rsid w:val="007067C8"/>
    <w:rsid w:val="00706B72"/>
    <w:rsid w:val="00707B3A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3EA1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1FC8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6E3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850"/>
    <w:rsid w:val="00773A6A"/>
    <w:rsid w:val="007746A4"/>
    <w:rsid w:val="007749B5"/>
    <w:rsid w:val="007755D0"/>
    <w:rsid w:val="00775822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251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4B5E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C7764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BEC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454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04A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952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3EB"/>
    <w:rsid w:val="00851BFE"/>
    <w:rsid w:val="00851F8D"/>
    <w:rsid w:val="0085214F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B34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666D6"/>
    <w:rsid w:val="0087072D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386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4DCF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1C1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490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127"/>
    <w:rsid w:val="008F1C7F"/>
    <w:rsid w:val="008F1F2C"/>
    <w:rsid w:val="008F1FC6"/>
    <w:rsid w:val="008F2328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2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575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CDF"/>
    <w:rsid w:val="009A2EA4"/>
    <w:rsid w:val="009A2F90"/>
    <w:rsid w:val="009A327F"/>
    <w:rsid w:val="009A3F50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A70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40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533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2F02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DDA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2BB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DB1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1ED2"/>
    <w:rsid w:val="00AA21C4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337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3D2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D7E1F"/>
    <w:rsid w:val="00AE01EF"/>
    <w:rsid w:val="00AE0256"/>
    <w:rsid w:val="00AE0381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8B1"/>
    <w:rsid w:val="00AF6C7E"/>
    <w:rsid w:val="00AF722D"/>
    <w:rsid w:val="00AF7914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24F5"/>
    <w:rsid w:val="00B03370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6A4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39D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5E67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BC4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950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391"/>
    <w:rsid w:val="00BC1145"/>
    <w:rsid w:val="00BC2494"/>
    <w:rsid w:val="00BC29C8"/>
    <w:rsid w:val="00BC2C2E"/>
    <w:rsid w:val="00BC349D"/>
    <w:rsid w:val="00BC36A4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37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5C1A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279A7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5589"/>
    <w:rsid w:val="00C36321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880"/>
    <w:rsid w:val="00C41ACB"/>
    <w:rsid w:val="00C425B1"/>
    <w:rsid w:val="00C4287E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BB1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E8D"/>
    <w:rsid w:val="00C74F9C"/>
    <w:rsid w:val="00C76803"/>
    <w:rsid w:val="00C775BE"/>
    <w:rsid w:val="00C77875"/>
    <w:rsid w:val="00C77D7E"/>
    <w:rsid w:val="00C80315"/>
    <w:rsid w:val="00C80AA0"/>
    <w:rsid w:val="00C80CB8"/>
    <w:rsid w:val="00C815A4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97FEA"/>
    <w:rsid w:val="00CA04D3"/>
    <w:rsid w:val="00CA2426"/>
    <w:rsid w:val="00CA2FAD"/>
    <w:rsid w:val="00CA3366"/>
    <w:rsid w:val="00CA3B68"/>
    <w:rsid w:val="00CA42C5"/>
    <w:rsid w:val="00CA469E"/>
    <w:rsid w:val="00CA4E58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9FA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0F9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2D1"/>
    <w:rsid w:val="00CF5371"/>
    <w:rsid w:val="00CF5D03"/>
    <w:rsid w:val="00CF6F16"/>
    <w:rsid w:val="00CF7023"/>
    <w:rsid w:val="00CF709D"/>
    <w:rsid w:val="00CF7134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25C"/>
    <w:rsid w:val="00D21864"/>
    <w:rsid w:val="00D21939"/>
    <w:rsid w:val="00D21A3C"/>
    <w:rsid w:val="00D21EF3"/>
    <w:rsid w:val="00D221F6"/>
    <w:rsid w:val="00D22324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3D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4A39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196A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951"/>
    <w:rsid w:val="00D46EC7"/>
    <w:rsid w:val="00D46FD9"/>
    <w:rsid w:val="00D4705A"/>
    <w:rsid w:val="00D47870"/>
    <w:rsid w:val="00D50977"/>
    <w:rsid w:val="00D50E68"/>
    <w:rsid w:val="00D51290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503"/>
    <w:rsid w:val="00D62A91"/>
    <w:rsid w:val="00D64248"/>
    <w:rsid w:val="00D652D4"/>
    <w:rsid w:val="00D65326"/>
    <w:rsid w:val="00D653D0"/>
    <w:rsid w:val="00D65EC9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3DEB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5B48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082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4AE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E18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2722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CB6"/>
    <w:rsid w:val="00DF6E54"/>
    <w:rsid w:val="00DF7272"/>
    <w:rsid w:val="00DF7480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65C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4DB"/>
    <w:rsid w:val="00E26C89"/>
    <w:rsid w:val="00E26D27"/>
    <w:rsid w:val="00E276D5"/>
    <w:rsid w:val="00E2789A"/>
    <w:rsid w:val="00E278B1"/>
    <w:rsid w:val="00E27954"/>
    <w:rsid w:val="00E279BA"/>
    <w:rsid w:val="00E27A96"/>
    <w:rsid w:val="00E302D9"/>
    <w:rsid w:val="00E3033D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1D54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BCA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1E28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762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8A0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A9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136"/>
    <w:rsid w:val="00F63241"/>
    <w:rsid w:val="00F63660"/>
    <w:rsid w:val="00F63AE9"/>
    <w:rsid w:val="00F63C34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911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A5D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54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8"/>
    <w:rPr>
      <w:b/>
      <w:bCs/>
      <w:sz w:val="20"/>
      <w:szCs w:val="20"/>
    </w:rPr>
  </w:style>
  <w:style w:type="paragraph" w:customStyle="1" w:styleId="Default">
    <w:name w:val="Default"/>
    <w:rsid w:val="009C6A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76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9CC9B-DD23-4FC1-84CC-42FF18EE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3024</Words>
  <Characters>18150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kslowik</cp:lastModifiedBy>
  <cp:revision>17</cp:revision>
  <cp:lastPrinted>2015-12-29T19:40:00Z</cp:lastPrinted>
  <dcterms:created xsi:type="dcterms:W3CDTF">2019-02-01T09:26:00Z</dcterms:created>
  <dcterms:modified xsi:type="dcterms:W3CDTF">2021-12-20T08:53:00Z</dcterms:modified>
</cp:coreProperties>
</file>